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51" w:rsidRDefault="00A57F51" w:rsidP="00A57F5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A57F51" w:rsidRDefault="00A57F51" w:rsidP="00A57F5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МУНИЦИПАЛЬНЫХ ПРОГРАММ </w:t>
      </w:r>
      <w:r>
        <w:rPr>
          <w:rFonts w:ascii="Times New Roman" w:hAnsi="Times New Roman" w:cs="Times New Roman"/>
          <w:b/>
          <w:bCs/>
          <w:kern w:val="28"/>
        </w:rPr>
        <w:t>ГОРОДСКОГО ПОСЕЛЕНИЯ БЕЛОЯРСКИЙ</w:t>
      </w:r>
      <w:r>
        <w:rPr>
          <w:rFonts w:ascii="Times New Roman" w:hAnsi="Times New Roman" w:cs="Times New Roman"/>
          <w:b/>
          <w:bCs/>
        </w:rPr>
        <w:t xml:space="preserve"> ЗА 2016 ГОД. </w:t>
      </w:r>
    </w:p>
    <w:p w:rsidR="00A57F51" w:rsidRDefault="00A57F51" w:rsidP="00A57F5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ИТОГИ РЕАЛИЗАЦИИ МУНИЦИПАЛЬНЫХ ПРОГРАММ ЗА ПЕРИОД 2014-2016 ГОДЫ.</w:t>
      </w:r>
    </w:p>
    <w:p w:rsidR="00B95673" w:rsidRPr="00175CD8" w:rsidRDefault="00B95673" w:rsidP="00C54F40">
      <w:pPr>
        <w:ind w:hanging="30"/>
        <w:jc w:val="center"/>
        <w:rPr>
          <w:b/>
          <w:bCs/>
          <w:sz w:val="28"/>
          <w:szCs w:val="28"/>
        </w:rPr>
      </w:pPr>
    </w:p>
    <w:p w:rsidR="00C54F40" w:rsidRPr="00175CD8" w:rsidRDefault="00C54F40" w:rsidP="00C54F40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175CD8">
        <w:rPr>
          <w:sz w:val="24"/>
          <w:szCs w:val="24"/>
        </w:rPr>
        <w:t>Оценка эффективности реализации муниципальных программ за 201</w:t>
      </w:r>
      <w:r w:rsidR="00175CD8">
        <w:rPr>
          <w:sz w:val="24"/>
          <w:szCs w:val="24"/>
        </w:rPr>
        <w:t>6</w:t>
      </w:r>
      <w:r w:rsidRPr="00175CD8">
        <w:rPr>
          <w:sz w:val="24"/>
          <w:szCs w:val="24"/>
        </w:rPr>
        <w:t xml:space="preserve"> год проведена в соответствии с Порядком проведения оценки эффективности реализации муниципальных программ городского и сельских поселений в границах Белоярского района, утвержденным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сельских поселений в границах Белоярского района» на основании ежегодных отчетов о</w:t>
      </w:r>
      <w:proofErr w:type="gramEnd"/>
      <w:r w:rsidRPr="00175CD8">
        <w:rPr>
          <w:sz w:val="24"/>
          <w:szCs w:val="24"/>
        </w:rPr>
        <w:t xml:space="preserve"> реализации муниципальных программ, представляемых ответственными исполнителями.</w:t>
      </w:r>
    </w:p>
    <w:p w:rsidR="00C54F40" w:rsidRDefault="00C54F40" w:rsidP="00C54F4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175CD8">
        <w:rPr>
          <w:sz w:val="24"/>
          <w:szCs w:val="24"/>
        </w:rPr>
        <w:t xml:space="preserve">В процессе анализа была дана качественная характеристика реализации муниципальных программ </w:t>
      </w:r>
      <w:r w:rsidR="00F35E4C">
        <w:rPr>
          <w:sz w:val="24"/>
          <w:szCs w:val="24"/>
        </w:rPr>
        <w:t>городского поселения</w:t>
      </w:r>
      <w:r w:rsidRPr="00175CD8">
        <w:rPr>
          <w:sz w:val="24"/>
          <w:szCs w:val="24"/>
        </w:rPr>
        <w:t xml:space="preserve"> </w:t>
      </w:r>
      <w:proofErr w:type="gramStart"/>
      <w:r w:rsidRPr="00175CD8">
        <w:rPr>
          <w:sz w:val="24"/>
          <w:szCs w:val="24"/>
        </w:rPr>
        <w:t>Белоярский</w:t>
      </w:r>
      <w:proofErr w:type="gramEnd"/>
      <w:r w:rsidRPr="00175CD8">
        <w:rPr>
          <w:sz w:val="24"/>
          <w:szCs w:val="24"/>
        </w:rPr>
        <w:t xml:space="preserve"> по двум критериям: кассовое исполнение и достижение целевых показателей муниципальных программ. </w:t>
      </w:r>
      <w:proofErr w:type="gramStart"/>
      <w:r w:rsidRPr="00175CD8">
        <w:rPr>
          <w:sz w:val="24"/>
          <w:szCs w:val="24"/>
        </w:rPr>
        <w:t>Последний</w:t>
      </w:r>
      <w:proofErr w:type="gramEnd"/>
      <w:r w:rsidRPr="00175CD8">
        <w:rPr>
          <w:sz w:val="24"/>
          <w:szCs w:val="24"/>
        </w:rPr>
        <w:t xml:space="preserve"> является наиболее значимым.</w:t>
      </w:r>
    </w:p>
    <w:p w:rsidR="00A57F51" w:rsidRDefault="00A57F51" w:rsidP="00C54F40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B95673" w:rsidRDefault="002B48FE" w:rsidP="002B48FE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54F40" w:rsidRPr="00175CD8">
        <w:rPr>
          <w:sz w:val="24"/>
          <w:szCs w:val="24"/>
        </w:rPr>
        <w:t>В 201</w:t>
      </w:r>
      <w:r w:rsidR="00175CD8">
        <w:rPr>
          <w:sz w:val="24"/>
          <w:szCs w:val="24"/>
        </w:rPr>
        <w:t>6</w:t>
      </w:r>
      <w:r w:rsidR="00B95673" w:rsidRPr="00175CD8">
        <w:rPr>
          <w:sz w:val="24"/>
          <w:szCs w:val="24"/>
        </w:rPr>
        <w:t xml:space="preserve"> году на территории городского поселения </w:t>
      </w:r>
      <w:proofErr w:type="gramStart"/>
      <w:r w:rsidR="00B95673" w:rsidRPr="00175CD8">
        <w:rPr>
          <w:sz w:val="24"/>
          <w:szCs w:val="24"/>
        </w:rPr>
        <w:t>Белоярский</w:t>
      </w:r>
      <w:proofErr w:type="gramEnd"/>
      <w:r w:rsidR="00B95673" w:rsidRPr="00175CD8">
        <w:rPr>
          <w:sz w:val="24"/>
          <w:szCs w:val="24"/>
        </w:rPr>
        <w:t xml:space="preserve"> действовало </w:t>
      </w:r>
      <w:r w:rsidR="00672F79" w:rsidRPr="00175CD8">
        <w:rPr>
          <w:sz w:val="24"/>
          <w:szCs w:val="24"/>
        </w:rPr>
        <w:t>2</w:t>
      </w:r>
      <w:r w:rsidR="00C54F40" w:rsidRPr="00175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C54F40" w:rsidRPr="00175CD8">
        <w:rPr>
          <w:sz w:val="24"/>
          <w:szCs w:val="24"/>
        </w:rPr>
        <w:t>муниципальные</w:t>
      </w:r>
      <w:r w:rsidR="00B95673" w:rsidRPr="00175CD8">
        <w:rPr>
          <w:sz w:val="24"/>
          <w:szCs w:val="24"/>
        </w:rPr>
        <w:t xml:space="preserve"> </w:t>
      </w:r>
      <w:r w:rsidR="00C54F40" w:rsidRPr="00175CD8">
        <w:rPr>
          <w:sz w:val="24"/>
          <w:szCs w:val="24"/>
        </w:rPr>
        <w:t>программы</w:t>
      </w:r>
      <w:r w:rsidR="00A57F51">
        <w:rPr>
          <w:sz w:val="24"/>
          <w:szCs w:val="24"/>
        </w:rPr>
        <w:t>:</w:t>
      </w:r>
    </w:p>
    <w:p w:rsidR="002B48FE" w:rsidRDefault="002B48FE" w:rsidP="002B48FE">
      <w:pPr>
        <w:pStyle w:val="3"/>
        <w:spacing w:after="0"/>
        <w:ind w:left="0"/>
        <w:jc w:val="both"/>
        <w:rPr>
          <w:sz w:val="24"/>
          <w:szCs w:val="24"/>
        </w:rPr>
      </w:pPr>
    </w:p>
    <w:p w:rsidR="002B48FE" w:rsidRDefault="002B48FE" w:rsidP="002B48FE">
      <w:pPr>
        <w:pStyle w:val="3"/>
        <w:spacing w:after="0"/>
        <w:ind w:left="0"/>
        <w:jc w:val="both"/>
        <w:rPr>
          <w:sz w:val="24"/>
          <w:szCs w:val="24"/>
        </w:rPr>
      </w:pPr>
    </w:p>
    <w:p w:rsidR="00A57F51" w:rsidRPr="002B48FE" w:rsidRDefault="00A57F51" w:rsidP="00C54F40">
      <w:pPr>
        <w:pStyle w:val="3"/>
        <w:spacing w:after="0"/>
        <w:ind w:left="0" w:firstLine="709"/>
        <w:jc w:val="both"/>
        <w:rPr>
          <w:sz w:val="32"/>
          <w:szCs w:val="32"/>
        </w:rPr>
      </w:pPr>
    </w:p>
    <w:p w:rsidR="002B48FE" w:rsidRDefault="002B48FE" w:rsidP="00C54F40">
      <w:pPr>
        <w:pStyle w:val="3"/>
        <w:spacing w:after="0"/>
        <w:ind w:left="0" w:firstLine="709"/>
        <w:jc w:val="both"/>
        <w:rPr>
          <w:b/>
          <w:i/>
          <w:sz w:val="32"/>
          <w:szCs w:val="32"/>
        </w:rPr>
      </w:pPr>
      <w:r w:rsidRPr="002B48FE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C84A016" wp14:editId="06FE78F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104648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d2c4a4d3d3623516a925246f30bb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151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8FE">
        <w:rPr>
          <w:b/>
          <w:i/>
          <w:sz w:val="32"/>
          <w:szCs w:val="32"/>
        </w:rPr>
        <w:t xml:space="preserve">Муниципальная программа «Повышение </w:t>
      </w:r>
      <w:proofErr w:type="gramStart"/>
      <w:r w:rsidRPr="002B48FE">
        <w:rPr>
          <w:b/>
          <w:i/>
          <w:sz w:val="32"/>
          <w:szCs w:val="32"/>
        </w:rPr>
        <w:t>эффективности деятельности органов местного самоуправления  городского поселения</w:t>
      </w:r>
      <w:proofErr w:type="gramEnd"/>
      <w:r w:rsidRPr="002B48FE">
        <w:rPr>
          <w:b/>
          <w:i/>
          <w:sz w:val="32"/>
          <w:szCs w:val="32"/>
        </w:rPr>
        <w:t xml:space="preserve"> Белоярский на 2014-2016 годы»</w:t>
      </w:r>
    </w:p>
    <w:p w:rsidR="002B48FE" w:rsidRDefault="002B48FE" w:rsidP="00C54F40">
      <w:pPr>
        <w:pStyle w:val="3"/>
        <w:spacing w:after="0"/>
        <w:ind w:left="0" w:firstLine="709"/>
        <w:jc w:val="both"/>
        <w:rPr>
          <w:b/>
          <w:i/>
          <w:sz w:val="32"/>
          <w:szCs w:val="32"/>
        </w:rPr>
      </w:pPr>
    </w:p>
    <w:p w:rsidR="002B48FE" w:rsidRDefault="002B48FE" w:rsidP="00C54F40">
      <w:pPr>
        <w:pStyle w:val="3"/>
        <w:spacing w:after="0"/>
        <w:ind w:left="0" w:firstLine="709"/>
        <w:jc w:val="both"/>
        <w:rPr>
          <w:b/>
          <w:i/>
          <w:sz w:val="32"/>
          <w:szCs w:val="32"/>
        </w:rPr>
      </w:pPr>
    </w:p>
    <w:p w:rsidR="00A57F51" w:rsidRPr="002B48FE" w:rsidRDefault="002B48FE" w:rsidP="00C54F40">
      <w:pPr>
        <w:pStyle w:val="3"/>
        <w:spacing w:after="0"/>
        <w:ind w:left="0" w:firstLine="709"/>
        <w:jc w:val="both"/>
        <w:rPr>
          <w:b/>
          <w:i/>
          <w:sz w:val="28"/>
          <w:szCs w:val="28"/>
        </w:rPr>
      </w:pPr>
      <w:r w:rsidRPr="002B48FE">
        <w:rPr>
          <w:b/>
          <w:i/>
          <w:sz w:val="28"/>
          <w:szCs w:val="28"/>
        </w:rPr>
        <w:br w:type="textWrapping" w:clear="all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B48FE" w:rsidTr="002B48FE">
        <w:trPr>
          <w:trHeight w:val="1670"/>
        </w:trPr>
        <w:tc>
          <w:tcPr>
            <w:tcW w:w="1951" w:type="dxa"/>
          </w:tcPr>
          <w:p w:rsidR="002B48FE" w:rsidRDefault="002B48FE" w:rsidP="00C54F40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1DBD7EA" wp14:editId="69F6E03B">
                  <wp:extent cx="1066800" cy="1104900"/>
                  <wp:effectExtent l="0" t="0" r="0" b="0"/>
                  <wp:docPr id="10" name="Рисунок 10" descr="http://admkazym.ru/local/codenails/images/logo_main.png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http://admkazym.ru/local/codenails/images/logo_main.png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</w:tcPr>
          <w:p w:rsidR="002B48FE" w:rsidRPr="002B48FE" w:rsidRDefault="002B48FE" w:rsidP="002B48FE">
            <w:pPr>
              <w:pStyle w:val="3"/>
              <w:spacing w:after="0"/>
              <w:ind w:left="0" w:firstLine="709"/>
              <w:jc w:val="both"/>
              <w:rPr>
                <w:b/>
                <w:i/>
                <w:sz w:val="32"/>
                <w:szCs w:val="32"/>
              </w:rPr>
            </w:pPr>
            <w:r w:rsidRPr="002B48FE">
              <w:rPr>
                <w:b/>
                <w:i/>
                <w:sz w:val="32"/>
                <w:szCs w:val="32"/>
              </w:rPr>
              <w:t xml:space="preserve">Муниципальная программа "Развитие жилищно-коммунального комплекса и повышение энергетической эффективности в городском поселении </w:t>
            </w:r>
            <w:proofErr w:type="gramStart"/>
            <w:r w:rsidRPr="002B48FE">
              <w:rPr>
                <w:b/>
                <w:i/>
                <w:sz w:val="32"/>
                <w:szCs w:val="32"/>
              </w:rPr>
              <w:t>Белоярский</w:t>
            </w:r>
            <w:proofErr w:type="gramEnd"/>
            <w:r>
              <w:rPr>
                <w:b/>
                <w:i/>
                <w:sz w:val="32"/>
                <w:szCs w:val="32"/>
              </w:rPr>
              <w:t xml:space="preserve"> </w:t>
            </w:r>
            <w:r w:rsidRPr="002B48FE">
              <w:rPr>
                <w:b/>
                <w:i/>
                <w:sz w:val="32"/>
                <w:szCs w:val="32"/>
              </w:rPr>
              <w:t>на 2014-2016 годы"</w:t>
            </w:r>
          </w:p>
          <w:p w:rsidR="002B48FE" w:rsidRPr="002B48FE" w:rsidRDefault="002B48FE" w:rsidP="002B48FE">
            <w:pPr>
              <w:pStyle w:val="3"/>
              <w:tabs>
                <w:tab w:val="left" w:pos="3825"/>
              </w:tabs>
              <w:spacing w:after="0"/>
              <w:ind w:left="0" w:firstLine="709"/>
              <w:jc w:val="both"/>
              <w:rPr>
                <w:b/>
                <w:i/>
                <w:sz w:val="32"/>
                <w:szCs w:val="32"/>
              </w:rPr>
            </w:pPr>
          </w:p>
          <w:p w:rsidR="002B48FE" w:rsidRDefault="002B48FE" w:rsidP="00C54F40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57F51" w:rsidRDefault="00A57F51" w:rsidP="00C54F40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A57F51" w:rsidRPr="002B48FE" w:rsidRDefault="002B48FE" w:rsidP="002B48FE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B48FE" w:rsidRPr="002B48FE" w:rsidRDefault="002B48FE" w:rsidP="00A57F5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8FE" w:rsidRPr="002B48FE" w:rsidRDefault="002B48FE" w:rsidP="00A57F5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8FE" w:rsidRPr="002B48FE" w:rsidRDefault="002B48FE" w:rsidP="002B48FE">
      <w:pPr>
        <w:pStyle w:val="a4"/>
        <w:rPr>
          <w:lang w:eastAsia="en-US"/>
        </w:rPr>
      </w:pPr>
    </w:p>
    <w:p w:rsidR="002B48FE" w:rsidRPr="002B48FE" w:rsidRDefault="002B48FE" w:rsidP="00A57F5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8FE" w:rsidRDefault="002B48FE" w:rsidP="002B48FE">
      <w:pPr>
        <w:pStyle w:val="a4"/>
        <w:rPr>
          <w:lang w:eastAsia="en-US"/>
        </w:rPr>
      </w:pPr>
    </w:p>
    <w:p w:rsidR="002B48FE" w:rsidRDefault="002B48FE" w:rsidP="002B48FE">
      <w:pPr>
        <w:pStyle w:val="a4"/>
        <w:rPr>
          <w:lang w:eastAsia="en-US"/>
        </w:rPr>
      </w:pPr>
    </w:p>
    <w:p w:rsidR="002B48FE" w:rsidRDefault="002B48FE" w:rsidP="002B48FE">
      <w:pPr>
        <w:pStyle w:val="a4"/>
        <w:rPr>
          <w:lang w:eastAsia="en-US"/>
        </w:rPr>
      </w:pPr>
    </w:p>
    <w:p w:rsidR="00A57F51" w:rsidRDefault="00A57F51" w:rsidP="00A57F51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2B48FE">
        <w:rPr>
          <w:rFonts w:ascii="Times New Roman" w:hAnsi="Times New Roman" w:cs="Times New Roman"/>
          <w:b/>
          <w:bCs/>
        </w:rPr>
        <w:lastRenderedPageBreak/>
        <w:t>Оценка эффективности</w:t>
      </w:r>
      <w:r>
        <w:rPr>
          <w:rFonts w:ascii="Times New Roman" w:hAnsi="Times New Roman" w:cs="Times New Roman"/>
          <w:b/>
          <w:bCs/>
        </w:rPr>
        <w:t xml:space="preserve"> реализации муниципальных программ                            за 2016 год</w:t>
      </w:r>
    </w:p>
    <w:p w:rsidR="00A57F51" w:rsidRDefault="00A57F51" w:rsidP="00A57F5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A57F51" w:rsidRPr="005B350A" w:rsidRDefault="00A57F51" w:rsidP="00A57F51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5B350A">
        <w:rPr>
          <w:b/>
          <w:sz w:val="24"/>
          <w:szCs w:val="24"/>
        </w:rPr>
        <w:t xml:space="preserve">1. Муниципальная программа городского поселения Белоярский «Повышение </w:t>
      </w:r>
      <w:proofErr w:type="gramStart"/>
      <w:r w:rsidRPr="005B350A">
        <w:rPr>
          <w:b/>
          <w:sz w:val="24"/>
          <w:szCs w:val="24"/>
        </w:rPr>
        <w:t>эффективности деятельности органов местного самоуправления  городского поселения</w:t>
      </w:r>
      <w:proofErr w:type="gramEnd"/>
      <w:r w:rsidRPr="005B350A">
        <w:rPr>
          <w:b/>
          <w:sz w:val="24"/>
          <w:szCs w:val="24"/>
        </w:rPr>
        <w:t xml:space="preserve"> Белоярский на 2014-2016 годы»</w:t>
      </w:r>
    </w:p>
    <w:p w:rsidR="00A57F51" w:rsidRDefault="00A57F51" w:rsidP="00A57F5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A57F51" w:rsidRDefault="00A57F51" w:rsidP="00A57F5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97BA6">
        <w:rPr>
          <w:sz w:val="24"/>
          <w:szCs w:val="24"/>
        </w:rPr>
        <w:t xml:space="preserve">Средства бюджета </w:t>
      </w:r>
      <w:r>
        <w:rPr>
          <w:sz w:val="24"/>
          <w:szCs w:val="24"/>
        </w:rPr>
        <w:t xml:space="preserve">городского </w:t>
      </w:r>
      <w:r w:rsidRPr="00E97BA6">
        <w:rPr>
          <w:sz w:val="24"/>
          <w:szCs w:val="24"/>
        </w:rPr>
        <w:t xml:space="preserve">поселения в размере </w:t>
      </w:r>
      <w:r>
        <w:rPr>
          <w:sz w:val="24"/>
          <w:szCs w:val="24"/>
        </w:rPr>
        <w:t>7591,1</w:t>
      </w:r>
      <w:r w:rsidRPr="00E97BA6">
        <w:rPr>
          <w:sz w:val="24"/>
          <w:szCs w:val="24"/>
        </w:rPr>
        <w:t xml:space="preserve"> тыс. рублей освоены на    </w:t>
      </w:r>
      <w:r>
        <w:rPr>
          <w:sz w:val="24"/>
          <w:szCs w:val="24"/>
        </w:rPr>
        <w:t xml:space="preserve">сумму 7565,1 </w:t>
      </w:r>
      <w:r w:rsidR="002B7C1D" w:rsidRPr="00E97BA6">
        <w:rPr>
          <w:sz w:val="24"/>
          <w:szCs w:val="24"/>
        </w:rPr>
        <w:t xml:space="preserve">тыс. рублей </w:t>
      </w:r>
      <w:r>
        <w:rPr>
          <w:sz w:val="24"/>
          <w:szCs w:val="24"/>
        </w:rPr>
        <w:t xml:space="preserve">или </w:t>
      </w:r>
      <w:r w:rsidRPr="00E97BA6">
        <w:rPr>
          <w:sz w:val="24"/>
          <w:szCs w:val="24"/>
        </w:rPr>
        <w:t>99,</w:t>
      </w:r>
      <w:r w:rsidR="002B7C1D">
        <w:rPr>
          <w:sz w:val="24"/>
          <w:szCs w:val="24"/>
        </w:rPr>
        <w:t>7</w:t>
      </w:r>
      <w:r w:rsidRPr="00E97BA6">
        <w:rPr>
          <w:sz w:val="24"/>
          <w:szCs w:val="24"/>
        </w:rPr>
        <w:t xml:space="preserve"> % от утвержденных годовых лимитов.</w:t>
      </w:r>
    </w:p>
    <w:p w:rsidR="00A57F51" w:rsidRDefault="00A57F51" w:rsidP="00A57F51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57F51" w:rsidRPr="00A57F51" w:rsidRDefault="00A57F51" w:rsidP="00A57F51">
      <w:pPr>
        <w:pStyle w:val="3"/>
        <w:ind w:firstLine="425"/>
        <w:jc w:val="both"/>
        <w:rPr>
          <w:sz w:val="24"/>
          <w:szCs w:val="24"/>
        </w:rPr>
      </w:pPr>
      <w:r w:rsidRPr="00A57F51">
        <w:rPr>
          <w:sz w:val="24"/>
          <w:szCs w:val="24"/>
        </w:rPr>
        <w:t xml:space="preserve">Целью муниципальной программы является создание условий для обеспечения  эффективной деятельности органов местного самоуправления городского поселения </w:t>
      </w:r>
      <w:proofErr w:type="gramStart"/>
      <w:r w:rsidRPr="00A57F51">
        <w:rPr>
          <w:sz w:val="24"/>
          <w:szCs w:val="24"/>
        </w:rPr>
        <w:t>Белоярский</w:t>
      </w:r>
      <w:proofErr w:type="gramEnd"/>
      <w:r w:rsidRPr="00A57F51">
        <w:rPr>
          <w:sz w:val="24"/>
          <w:szCs w:val="24"/>
        </w:rPr>
        <w:t>.</w:t>
      </w:r>
    </w:p>
    <w:p w:rsidR="005B350A" w:rsidRDefault="005B350A" w:rsidP="005B350A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муниципальной программы были предусмотрены следующие мероприятия:</w:t>
      </w:r>
    </w:p>
    <w:p w:rsidR="00F45893" w:rsidRDefault="00F45893" w:rsidP="00F45893">
      <w:pPr>
        <w:pStyle w:val="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B7C1D" w:rsidRPr="002B7C1D">
        <w:rPr>
          <w:sz w:val="24"/>
          <w:szCs w:val="24"/>
        </w:rPr>
        <w:t>беспечение выполнения функций органов местного самоуправления за текущий период произведено в полн</w:t>
      </w:r>
      <w:r>
        <w:rPr>
          <w:sz w:val="24"/>
          <w:szCs w:val="24"/>
        </w:rPr>
        <w:t>ом объеме;</w:t>
      </w:r>
    </w:p>
    <w:p w:rsidR="002B7C1D" w:rsidRPr="002B7C1D" w:rsidRDefault="00F45893" w:rsidP="00F45893">
      <w:pPr>
        <w:pStyle w:val="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B7C1D" w:rsidRPr="002B7C1D">
        <w:rPr>
          <w:sz w:val="24"/>
          <w:szCs w:val="24"/>
        </w:rPr>
        <w:t xml:space="preserve"> отчетный период совершены три деловые поездки в город Ханты-Мансийск и принято участие в 2-х заседаниях Совета при губернаторе ХМАО-Югры по р</w:t>
      </w:r>
      <w:r>
        <w:rPr>
          <w:sz w:val="24"/>
          <w:szCs w:val="24"/>
        </w:rPr>
        <w:t>азвитию местного самоуправления;</w:t>
      </w:r>
    </w:p>
    <w:p w:rsidR="002B7C1D" w:rsidRPr="002B7C1D" w:rsidRDefault="00F45893" w:rsidP="00F45893">
      <w:pPr>
        <w:pStyle w:val="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2B7C1D" w:rsidRPr="002B7C1D">
        <w:rPr>
          <w:sz w:val="24"/>
          <w:szCs w:val="24"/>
        </w:rPr>
        <w:t>урсы повышения квалификации прошел 1 муниципальный служащий</w:t>
      </w:r>
      <w:r>
        <w:rPr>
          <w:sz w:val="24"/>
          <w:szCs w:val="24"/>
        </w:rPr>
        <w:t>;</w:t>
      </w:r>
    </w:p>
    <w:p w:rsidR="00A57F51" w:rsidRDefault="00F45893" w:rsidP="00F45893">
      <w:pPr>
        <w:pStyle w:val="3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B7C1D" w:rsidRPr="002B7C1D">
        <w:rPr>
          <w:sz w:val="24"/>
          <w:szCs w:val="24"/>
        </w:rPr>
        <w:t>испансеризацию прошли 2 муниципальных служащих</w:t>
      </w:r>
      <w:r>
        <w:rPr>
          <w:sz w:val="24"/>
          <w:szCs w:val="24"/>
        </w:rPr>
        <w:t>.</w:t>
      </w:r>
    </w:p>
    <w:p w:rsidR="00F45893" w:rsidRDefault="00F45893" w:rsidP="002B7C1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5B350A" w:rsidRDefault="00F45893" w:rsidP="002B7C1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B7C1D">
        <w:rPr>
          <w:sz w:val="24"/>
          <w:szCs w:val="24"/>
        </w:rPr>
        <w:t xml:space="preserve">Экономия в размере 5,9 </w:t>
      </w:r>
      <w:r>
        <w:rPr>
          <w:sz w:val="24"/>
          <w:szCs w:val="24"/>
        </w:rPr>
        <w:t xml:space="preserve">тыс. </w:t>
      </w:r>
      <w:r w:rsidRPr="002B7C1D">
        <w:rPr>
          <w:sz w:val="24"/>
          <w:szCs w:val="24"/>
        </w:rPr>
        <w:t>р</w:t>
      </w:r>
      <w:r>
        <w:rPr>
          <w:sz w:val="24"/>
          <w:szCs w:val="24"/>
        </w:rPr>
        <w:t>ублей</w:t>
      </w:r>
      <w:r w:rsidRPr="002B7C1D">
        <w:rPr>
          <w:sz w:val="24"/>
          <w:szCs w:val="24"/>
        </w:rPr>
        <w:t xml:space="preserve"> сложилась за счет оптимизации части текущих расходов на обеспечение выполнения функций органов местного самоуправления</w:t>
      </w:r>
      <w:r>
        <w:rPr>
          <w:sz w:val="24"/>
          <w:szCs w:val="24"/>
        </w:rPr>
        <w:t xml:space="preserve">, а так же </w:t>
      </w:r>
      <w:r w:rsidRPr="002B7C1D">
        <w:rPr>
          <w:sz w:val="24"/>
          <w:szCs w:val="24"/>
        </w:rPr>
        <w:t>за счет оптимизации транспортных расходов</w:t>
      </w:r>
      <w:r>
        <w:rPr>
          <w:sz w:val="24"/>
          <w:szCs w:val="24"/>
        </w:rPr>
        <w:t>.</w:t>
      </w:r>
    </w:p>
    <w:p w:rsidR="00283AF5" w:rsidRPr="005B350A" w:rsidRDefault="00283AF5" w:rsidP="002B7C1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5B350A" w:rsidRPr="005B350A" w:rsidRDefault="005B350A" w:rsidP="005B350A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5B350A">
        <w:rPr>
          <w:b/>
          <w:sz w:val="24"/>
          <w:szCs w:val="24"/>
        </w:rPr>
        <w:t>Данная муниципальная программа городского поселения признана эффективной и имеет оценку «</w:t>
      </w:r>
      <w:r>
        <w:rPr>
          <w:b/>
          <w:sz w:val="24"/>
          <w:szCs w:val="24"/>
        </w:rPr>
        <w:t>отлично</w:t>
      </w:r>
      <w:r w:rsidRPr="005B350A">
        <w:rPr>
          <w:b/>
          <w:sz w:val="24"/>
          <w:szCs w:val="24"/>
        </w:rPr>
        <w:t xml:space="preserve">». Реализация предусмотренных мероприятий, </w:t>
      </w:r>
    </w:p>
    <w:p w:rsidR="005B350A" w:rsidRDefault="005B350A" w:rsidP="005B350A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5B350A">
        <w:rPr>
          <w:b/>
          <w:sz w:val="24"/>
          <w:szCs w:val="24"/>
        </w:rPr>
        <w:t xml:space="preserve">способствует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 городского  поселения </w:t>
      </w:r>
      <w:proofErr w:type="gramStart"/>
      <w:r w:rsidRPr="005B350A">
        <w:rPr>
          <w:b/>
          <w:sz w:val="24"/>
          <w:szCs w:val="24"/>
        </w:rPr>
        <w:t>Белоярский</w:t>
      </w:r>
      <w:proofErr w:type="gramEnd"/>
      <w:r w:rsidRPr="005B350A">
        <w:rPr>
          <w:b/>
          <w:sz w:val="24"/>
          <w:szCs w:val="24"/>
        </w:rPr>
        <w:t>.</w:t>
      </w:r>
    </w:p>
    <w:p w:rsidR="00283AF5" w:rsidRPr="005B350A" w:rsidRDefault="00283AF5" w:rsidP="005B350A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5B350A" w:rsidRDefault="005B350A" w:rsidP="002B7C1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5B350A" w:rsidRPr="005B350A" w:rsidRDefault="005B350A" w:rsidP="005B350A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5B350A">
        <w:rPr>
          <w:b/>
          <w:sz w:val="24"/>
          <w:szCs w:val="24"/>
        </w:rPr>
        <w:t>2. Муниципальная программа городского поселения Белоярский «Развитие жилищно-коммунального комплекса и повышение энергетической эффективности в городском поселении Белоярский на 2014-2016 годы»</w:t>
      </w:r>
    </w:p>
    <w:p w:rsidR="005B350A" w:rsidRDefault="005B350A" w:rsidP="002B7C1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283AF5" w:rsidRPr="00175CD8" w:rsidRDefault="00283AF5" w:rsidP="002B7C1D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356D2A" w:rsidRPr="004D4ACB" w:rsidRDefault="00B95673" w:rsidP="00C54F40">
      <w:pPr>
        <w:ind w:firstLine="709"/>
        <w:jc w:val="both"/>
      </w:pPr>
      <w:r w:rsidRPr="004D4ACB">
        <w:t xml:space="preserve">Объем средств, запланированный на реализацию мероприятий </w:t>
      </w:r>
      <w:r w:rsidR="00C54F40" w:rsidRPr="004D4ACB">
        <w:t>муниципальных программ</w:t>
      </w:r>
      <w:r w:rsidRPr="004D4ACB">
        <w:t xml:space="preserve"> городского поселения Белоярский, составил </w:t>
      </w:r>
      <w:r w:rsidR="005B350A" w:rsidRPr="004D4ACB">
        <w:t>120 515,0</w:t>
      </w:r>
      <w:r w:rsidRPr="004D4ACB">
        <w:t xml:space="preserve"> тыс.</w:t>
      </w:r>
      <w:r w:rsidR="00C54F40" w:rsidRPr="004D4ACB">
        <w:t xml:space="preserve"> </w:t>
      </w:r>
      <w:r w:rsidRPr="004D4ACB">
        <w:t xml:space="preserve">руб., фактическое исполнение составило </w:t>
      </w:r>
      <w:r w:rsidR="005B350A" w:rsidRPr="004D4ACB">
        <w:t>114 916,0</w:t>
      </w:r>
      <w:r w:rsidRPr="004D4ACB">
        <w:t xml:space="preserve"> тыс.</w:t>
      </w:r>
      <w:r w:rsidR="00C54F40" w:rsidRPr="004D4ACB">
        <w:t xml:space="preserve"> </w:t>
      </w:r>
      <w:r w:rsidRPr="004D4ACB">
        <w:t>руб.</w:t>
      </w:r>
      <w:r w:rsidR="00C54F40" w:rsidRPr="004D4ACB">
        <w:t xml:space="preserve"> (97</w:t>
      </w:r>
      <w:r w:rsidRPr="004D4ACB">
        <w:t xml:space="preserve"> % от утвержденных годовых лимитов)</w:t>
      </w:r>
      <w:r w:rsidR="00356D2A" w:rsidRPr="004D4ACB">
        <w:t>, в том числе:</w:t>
      </w:r>
    </w:p>
    <w:p w:rsidR="00356D2A" w:rsidRPr="004D4ACB" w:rsidRDefault="00356D2A" w:rsidP="00C54F40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D4ACB">
        <w:t xml:space="preserve">за счет средств бюджета ХМАО - Югры – </w:t>
      </w:r>
      <w:r w:rsidR="005B350A" w:rsidRPr="004D4ACB">
        <w:t>71 386,2</w:t>
      </w:r>
      <w:r w:rsidRPr="004D4ACB">
        <w:t xml:space="preserve"> тыс. руб. (</w:t>
      </w:r>
      <w:proofErr w:type="gramStart"/>
      <w:r w:rsidR="00C54F40" w:rsidRPr="004D4ACB">
        <w:t>освоены</w:t>
      </w:r>
      <w:proofErr w:type="gramEnd"/>
      <w:r w:rsidR="00C54F40" w:rsidRPr="004D4ACB">
        <w:t xml:space="preserve"> в полном объеме</w:t>
      </w:r>
      <w:r w:rsidRPr="004D4ACB">
        <w:t>);</w:t>
      </w:r>
    </w:p>
    <w:p w:rsidR="00B95673" w:rsidRPr="004D4ACB" w:rsidRDefault="00356D2A" w:rsidP="00C54F40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D4ACB">
        <w:t xml:space="preserve">за счет средств бюджета Белоярского района – </w:t>
      </w:r>
      <w:r w:rsidR="005B350A" w:rsidRPr="004D4ACB">
        <w:t>49 129,8</w:t>
      </w:r>
      <w:r w:rsidR="00C54F40" w:rsidRPr="004D4ACB">
        <w:t xml:space="preserve"> тыс. руб. (</w:t>
      </w:r>
      <w:r w:rsidR="004D4ACB" w:rsidRPr="004D4ACB">
        <w:t>88,6</w:t>
      </w:r>
      <w:r w:rsidRPr="004D4ACB">
        <w:t xml:space="preserve"> %).</w:t>
      </w:r>
    </w:p>
    <w:p w:rsidR="004D4ACB" w:rsidRPr="004D4ACB" w:rsidRDefault="004D4ACB" w:rsidP="00C54F40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DE6B21" w:rsidRDefault="004D4ACB" w:rsidP="00DE6B2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D4ACB">
        <w:rPr>
          <w:sz w:val="24"/>
          <w:szCs w:val="24"/>
        </w:rPr>
        <w:t>Целью муниципальной программы является</w:t>
      </w:r>
      <w:r w:rsidRPr="004D4ACB">
        <w:rPr>
          <w:b/>
          <w:sz w:val="24"/>
          <w:szCs w:val="24"/>
        </w:rPr>
        <w:t xml:space="preserve"> </w:t>
      </w:r>
      <w:r w:rsidRPr="004D4ACB">
        <w:rPr>
          <w:sz w:val="24"/>
          <w:szCs w:val="24"/>
        </w:rPr>
        <w:t>повышение надежности и качества предоставления жилищно-коммунальных услуг</w:t>
      </w:r>
      <w:r>
        <w:rPr>
          <w:sz w:val="24"/>
          <w:szCs w:val="24"/>
        </w:rPr>
        <w:t>.</w:t>
      </w:r>
    </w:p>
    <w:p w:rsidR="00DE6B21" w:rsidRDefault="00DE6B21" w:rsidP="00DE6B2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4D4ACB" w:rsidRDefault="004D4ACB" w:rsidP="00DE6B2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4D4ACB">
        <w:rPr>
          <w:sz w:val="24"/>
          <w:szCs w:val="24"/>
        </w:rPr>
        <w:t>В рамках реализации мероприятий муниципальной программы осуществлялось субсидирование по следующим направлениям:</w:t>
      </w:r>
    </w:p>
    <w:p w:rsidR="00CE6FFB" w:rsidRDefault="00EE50DB" w:rsidP="00BB0AE2">
      <w:pPr>
        <w:pStyle w:val="3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EE50DB">
        <w:rPr>
          <w:sz w:val="24"/>
          <w:szCs w:val="24"/>
        </w:rPr>
        <w:lastRenderedPageBreak/>
        <w:t xml:space="preserve">возмещение недополученных доходов, связанных с оказанием населению жилищно-коммунальных услуг на территории городского поселения </w:t>
      </w:r>
      <w:proofErr w:type="gramStart"/>
      <w:r w:rsidRPr="00EE50DB">
        <w:rPr>
          <w:sz w:val="24"/>
          <w:szCs w:val="24"/>
        </w:rPr>
        <w:t>Белоярский</w:t>
      </w:r>
      <w:proofErr w:type="gramEnd"/>
      <w:r>
        <w:rPr>
          <w:sz w:val="24"/>
          <w:szCs w:val="24"/>
        </w:rPr>
        <w:t>;</w:t>
      </w:r>
    </w:p>
    <w:p w:rsidR="00CE6FFB" w:rsidRDefault="00EE50DB" w:rsidP="00BB0AE2">
      <w:pPr>
        <w:pStyle w:val="a6"/>
        <w:numPr>
          <w:ilvl w:val="0"/>
          <w:numId w:val="9"/>
        </w:numPr>
        <w:jc w:val="both"/>
        <w:outlineLvl w:val="3"/>
      </w:pPr>
      <w:r>
        <w:t>в</w:t>
      </w:r>
      <w:r w:rsidR="00DE6B21">
        <w:t>озмещение затрат по т</w:t>
      </w:r>
      <w:r w:rsidR="00CE6FFB" w:rsidRPr="00CE6FFB">
        <w:t>еплоснабжени</w:t>
      </w:r>
      <w:r w:rsidR="00DE6B21">
        <w:t>ю</w:t>
      </w:r>
      <w:r w:rsidR="00CE6FFB" w:rsidRPr="00CE6FFB">
        <w:t xml:space="preserve"> и горяче</w:t>
      </w:r>
      <w:r w:rsidR="00DE6B21">
        <w:t>му</w:t>
      </w:r>
      <w:r w:rsidR="00CE6FFB" w:rsidRPr="00CE6FFB">
        <w:t xml:space="preserve"> водоснабжени</w:t>
      </w:r>
      <w:r w:rsidR="00DE6B21">
        <w:t>ю</w:t>
      </w:r>
      <w:r>
        <w:t>;</w:t>
      </w:r>
    </w:p>
    <w:p w:rsidR="00CE6FFB" w:rsidRDefault="00EE50DB" w:rsidP="00BB0AE2">
      <w:pPr>
        <w:pStyle w:val="a6"/>
        <w:numPr>
          <w:ilvl w:val="0"/>
          <w:numId w:val="10"/>
        </w:numPr>
        <w:jc w:val="both"/>
        <w:outlineLvl w:val="3"/>
      </w:pPr>
      <w:r>
        <w:t>в</w:t>
      </w:r>
      <w:r w:rsidR="00DE6B21">
        <w:t>озмещение затрат по в</w:t>
      </w:r>
      <w:r w:rsidR="00CE6FFB" w:rsidRPr="00CE6FFB">
        <w:t>ывоз</w:t>
      </w:r>
      <w:r w:rsidR="00DE6B21">
        <w:t>у</w:t>
      </w:r>
      <w:r w:rsidR="00CE6FFB" w:rsidRPr="00CE6FFB">
        <w:t xml:space="preserve"> жидких бытовых отходов</w:t>
      </w:r>
    </w:p>
    <w:p w:rsidR="00BB0AE2" w:rsidRDefault="00BB0AE2" w:rsidP="00DE6B21">
      <w:pPr>
        <w:ind w:firstLine="709"/>
        <w:jc w:val="both"/>
        <w:outlineLvl w:val="3"/>
      </w:pPr>
      <w:r w:rsidRPr="00BB0AE2">
        <w:t>Реализ</w:t>
      </w:r>
      <w:r>
        <w:t>ованы</w:t>
      </w:r>
      <w:r w:rsidRPr="00BB0AE2">
        <w:t xml:space="preserve"> мероприяти</w:t>
      </w:r>
      <w:r>
        <w:t>я</w:t>
      </w:r>
      <w:r w:rsidRPr="00BB0AE2">
        <w:t xml:space="preserve"> по ремонту систем коммунальной инфраструктуры</w:t>
      </w:r>
      <w:r>
        <w:t xml:space="preserve"> на следующих объектах:</w:t>
      </w:r>
    </w:p>
    <w:p w:rsidR="00BD062D" w:rsidRPr="00BB0AE2" w:rsidRDefault="00BD062D" w:rsidP="001B2017">
      <w:pPr>
        <w:pStyle w:val="a6"/>
        <w:numPr>
          <w:ilvl w:val="0"/>
          <w:numId w:val="10"/>
        </w:numPr>
        <w:jc w:val="both"/>
        <w:outlineLvl w:val="3"/>
      </w:pPr>
      <w:r w:rsidRPr="00BD062D">
        <w:t>на котлах КВГМ 23,5 ЦГК г.</w:t>
      </w:r>
      <w:r w:rsidR="009C7171">
        <w:t xml:space="preserve"> </w:t>
      </w:r>
      <w:r w:rsidRPr="00BD062D">
        <w:t>Белоярский</w:t>
      </w:r>
      <w:r w:rsidRPr="00BB0AE2">
        <w:t xml:space="preserve"> </w:t>
      </w:r>
      <w:r w:rsidR="00BB0AE2" w:rsidRPr="00BB0AE2">
        <w:t>з</w:t>
      </w:r>
      <w:r w:rsidR="00BB0AE2" w:rsidRPr="00BD062D">
        <w:t>амен</w:t>
      </w:r>
      <w:r w:rsidR="00BB0AE2" w:rsidRPr="00BB0AE2">
        <w:t>ены</w:t>
      </w:r>
      <w:r w:rsidR="00BB0AE2" w:rsidRPr="00BD062D">
        <w:t xml:space="preserve"> дымосос</w:t>
      </w:r>
      <w:r w:rsidR="00BB0AE2" w:rsidRPr="00BB0AE2">
        <w:t>ы</w:t>
      </w:r>
      <w:r w:rsidR="00BB0AE2" w:rsidRPr="00BD062D">
        <w:t xml:space="preserve"> </w:t>
      </w:r>
      <w:r w:rsidR="00BB0AE2">
        <w:t xml:space="preserve">(МК на сумму </w:t>
      </w:r>
      <w:r w:rsidRPr="00BB0AE2">
        <w:t>2 272,6</w:t>
      </w:r>
      <w:r w:rsidR="00BB0AE2">
        <w:t xml:space="preserve"> тыс. рублей)</w:t>
      </w:r>
    </w:p>
    <w:p w:rsidR="00BD062D" w:rsidRDefault="00BB0AE2" w:rsidP="001B2017">
      <w:pPr>
        <w:pStyle w:val="a6"/>
        <w:numPr>
          <w:ilvl w:val="0"/>
          <w:numId w:val="10"/>
        </w:numPr>
        <w:jc w:val="both"/>
        <w:outlineLvl w:val="3"/>
      </w:pPr>
      <w:r w:rsidRPr="00BB0AE2">
        <w:t>проведены к</w:t>
      </w:r>
      <w:r w:rsidR="00BD062D" w:rsidRPr="00BD062D">
        <w:t>апитальны</w:t>
      </w:r>
      <w:r w:rsidRPr="00BB0AE2">
        <w:t>е</w:t>
      </w:r>
      <w:r w:rsidR="00BD062D" w:rsidRPr="00BD062D">
        <w:t xml:space="preserve"> ремонт</w:t>
      </w:r>
      <w:r w:rsidRPr="00BB0AE2">
        <w:t>ы</w:t>
      </w:r>
      <w:r>
        <w:t>:</w:t>
      </w:r>
      <w:r w:rsidRPr="00BB0AE2">
        <w:t xml:space="preserve"> – </w:t>
      </w:r>
      <w:r w:rsidR="00BD062D" w:rsidRPr="00BD062D">
        <w:t>центрального теплового пункта в</w:t>
      </w:r>
      <w:r w:rsidR="009C7171">
        <w:t xml:space="preserve">          </w:t>
      </w:r>
      <w:r w:rsidR="00BD062D" w:rsidRPr="00BD062D">
        <w:t xml:space="preserve"> </w:t>
      </w:r>
      <w:proofErr w:type="spellStart"/>
      <w:r w:rsidR="00BD062D" w:rsidRPr="00BD062D">
        <w:t>мкр</w:t>
      </w:r>
      <w:r w:rsidR="009C7171">
        <w:t>н</w:t>
      </w:r>
      <w:proofErr w:type="spellEnd"/>
      <w:r w:rsidR="00BD062D" w:rsidRPr="00BD062D">
        <w:t>.</w:t>
      </w:r>
      <w:r w:rsidR="009C7171">
        <w:t xml:space="preserve"> </w:t>
      </w:r>
      <w:r w:rsidR="00BD062D" w:rsidRPr="00BD062D">
        <w:t>Геолог г.</w:t>
      </w:r>
      <w:r w:rsidR="009C7171">
        <w:t xml:space="preserve"> </w:t>
      </w:r>
      <w:r w:rsidR="00BD062D" w:rsidRPr="00BD062D">
        <w:t>Белоярский</w:t>
      </w:r>
      <w:r w:rsidR="00BD062D" w:rsidRPr="00BB0AE2">
        <w:t xml:space="preserve"> </w:t>
      </w:r>
      <w:r>
        <w:t xml:space="preserve">(МК на сумму </w:t>
      </w:r>
      <w:r w:rsidR="00BD062D" w:rsidRPr="00BD062D">
        <w:t>5 044,7</w:t>
      </w:r>
      <w:r>
        <w:t xml:space="preserve"> тыс. рублей)</w:t>
      </w:r>
      <w:r w:rsidRPr="00BB0AE2">
        <w:t>; –</w:t>
      </w:r>
      <w:r w:rsidR="00BD062D" w:rsidRPr="00BD062D">
        <w:t xml:space="preserve"> сетей </w:t>
      </w:r>
      <w:proofErr w:type="spellStart"/>
      <w:r w:rsidR="00BD062D" w:rsidRPr="00BD062D">
        <w:t>тепловодоснабжения</w:t>
      </w:r>
      <w:proofErr w:type="spellEnd"/>
      <w:r w:rsidR="00BD062D" w:rsidRPr="00BD062D">
        <w:t xml:space="preserve"> в кв.</w:t>
      </w:r>
      <w:r w:rsidRPr="00BB0AE2">
        <w:t xml:space="preserve"> </w:t>
      </w:r>
      <w:r w:rsidR="00BD062D" w:rsidRPr="00BD062D">
        <w:t xml:space="preserve">Спортивный от камеры в районе КНС-7 </w:t>
      </w:r>
      <w:proofErr w:type="gramStart"/>
      <w:r w:rsidR="00BD062D" w:rsidRPr="00BD062D">
        <w:t>до ж</w:t>
      </w:r>
      <w:proofErr w:type="gramEnd"/>
      <w:r w:rsidR="00BD062D" w:rsidRPr="00BD062D">
        <w:t xml:space="preserve">.д.№3 в 4 </w:t>
      </w:r>
      <w:proofErr w:type="spellStart"/>
      <w:r w:rsidR="00BD062D" w:rsidRPr="00BD062D">
        <w:t>мкр</w:t>
      </w:r>
      <w:r w:rsidR="009C7171">
        <w:t>н</w:t>
      </w:r>
      <w:proofErr w:type="spellEnd"/>
      <w:r w:rsidR="00BD062D" w:rsidRPr="00BD062D">
        <w:t>.</w:t>
      </w:r>
      <w:r w:rsidR="00BD062D" w:rsidRPr="00BB0AE2">
        <w:t xml:space="preserve"> </w:t>
      </w:r>
      <w:r>
        <w:t xml:space="preserve">(МК на сумму </w:t>
      </w:r>
      <w:r w:rsidR="00BD062D" w:rsidRPr="00BD062D">
        <w:t>53 326,8</w:t>
      </w:r>
      <w:r>
        <w:t xml:space="preserve"> тыс. рублей)</w:t>
      </w:r>
      <w:r w:rsidRPr="00BB0AE2">
        <w:t xml:space="preserve">; – </w:t>
      </w:r>
      <w:r w:rsidR="00BD062D" w:rsidRPr="00BD062D">
        <w:t xml:space="preserve">водоочистных </w:t>
      </w:r>
      <w:r w:rsidR="00BD062D" w:rsidRPr="009C7171">
        <w:t>сооружений в г.</w:t>
      </w:r>
      <w:r w:rsidRPr="009C7171">
        <w:t xml:space="preserve"> </w:t>
      </w:r>
      <w:r w:rsidR="00BD062D" w:rsidRPr="009C7171">
        <w:t>Белоярский</w:t>
      </w:r>
      <w:r w:rsidRPr="009C7171">
        <w:t xml:space="preserve"> (МК на сумму </w:t>
      </w:r>
      <w:r w:rsidR="00BD062D" w:rsidRPr="009C7171">
        <w:t>14 499,2</w:t>
      </w:r>
      <w:r w:rsidRPr="009C7171">
        <w:t xml:space="preserve"> тыс. рублей)</w:t>
      </w:r>
    </w:p>
    <w:p w:rsidR="009C7171" w:rsidRPr="009C7171" w:rsidRDefault="009C7171" w:rsidP="009C7171">
      <w:pPr>
        <w:pStyle w:val="a6"/>
        <w:ind w:left="1429"/>
        <w:jc w:val="both"/>
        <w:outlineLvl w:val="3"/>
      </w:pPr>
    </w:p>
    <w:p w:rsidR="009C7171" w:rsidRPr="009C7171" w:rsidRDefault="009C7171" w:rsidP="00DE6B21">
      <w:pPr>
        <w:ind w:firstLine="709"/>
        <w:jc w:val="both"/>
        <w:outlineLvl w:val="3"/>
      </w:pPr>
      <w:r w:rsidRPr="009C7171">
        <w:t>Целевые показатели</w:t>
      </w:r>
      <w:r w:rsidR="001B2017" w:rsidRPr="009C7171">
        <w:t xml:space="preserve"> за 2016 год </w:t>
      </w:r>
      <w:r w:rsidRPr="009C7171">
        <w:t xml:space="preserve">выполнены </w:t>
      </w:r>
      <w:r w:rsidR="001B2017" w:rsidRPr="009C7171">
        <w:t>на 52,5 %</w:t>
      </w:r>
      <w:r>
        <w:t>.</w:t>
      </w:r>
      <w:r w:rsidR="001B2017" w:rsidRPr="009C7171">
        <w:t xml:space="preserve"> </w:t>
      </w:r>
      <w:r>
        <w:t>Н</w:t>
      </w:r>
      <w:r w:rsidR="001B2017" w:rsidRPr="009C7171">
        <w:t xml:space="preserve">изкий </w:t>
      </w:r>
      <w:r w:rsidRPr="009C7171">
        <w:t>уровень</w:t>
      </w:r>
      <w:r w:rsidR="001B2017" w:rsidRPr="009C7171">
        <w:t xml:space="preserve"> связан с </w:t>
      </w:r>
      <w:r w:rsidRPr="009C7171">
        <w:t>невыполнением показателей по количеству оказания услуг по теплоснабжению и объему вывезенных жидких бытовых отходов</w:t>
      </w:r>
      <w:r>
        <w:t>, а так же из-за переноса сроков, р</w:t>
      </w:r>
      <w:r w:rsidRPr="009C7171">
        <w:t>азработк</w:t>
      </w:r>
      <w:r>
        <w:t>и</w:t>
      </w:r>
      <w:r w:rsidRPr="009C7171">
        <w:t xml:space="preserve"> программ комплексного развития систем коммунальной инфраструктуры</w:t>
      </w:r>
      <w:r>
        <w:t>, на 2017 год.</w:t>
      </w:r>
    </w:p>
    <w:p w:rsidR="00BD062D" w:rsidRPr="00BB0AE2" w:rsidRDefault="00BD062D" w:rsidP="00DE6B21">
      <w:pPr>
        <w:ind w:firstLine="709"/>
        <w:jc w:val="both"/>
        <w:outlineLvl w:val="3"/>
      </w:pPr>
    </w:p>
    <w:p w:rsidR="009C7171" w:rsidRPr="00D1096F" w:rsidRDefault="00BB0AE2" w:rsidP="009C7171">
      <w:pPr>
        <w:pStyle w:val="3"/>
        <w:tabs>
          <w:tab w:val="left" w:pos="993"/>
        </w:tabs>
        <w:spacing w:after="0"/>
        <w:ind w:left="0" w:firstLine="709"/>
        <w:jc w:val="both"/>
        <w:rPr>
          <w:b/>
          <w:sz w:val="24"/>
          <w:szCs w:val="24"/>
        </w:rPr>
      </w:pPr>
      <w:r w:rsidRPr="009C7171">
        <w:rPr>
          <w:b/>
          <w:sz w:val="24"/>
          <w:szCs w:val="24"/>
        </w:rPr>
        <w:t>Проанализировав реализацию муниципальной программы, учитывая соответствие фактических показателей их плановым значениям и уровень исполнения мероприятий, муниципальная программа признана эффективной. Муниципальной программе поставлена оценка «хорошо».</w:t>
      </w:r>
      <w:r w:rsidRPr="00BB0AE2">
        <w:rPr>
          <w:b/>
        </w:rPr>
        <w:t xml:space="preserve"> </w:t>
      </w:r>
      <w:r w:rsidR="009C7171" w:rsidRPr="00D1096F">
        <w:rPr>
          <w:b/>
          <w:sz w:val="24"/>
          <w:szCs w:val="24"/>
        </w:rPr>
        <w:t xml:space="preserve">Ответственному исполнителю муниципальной программы – администрации </w:t>
      </w:r>
      <w:r w:rsidR="009C7171">
        <w:rPr>
          <w:b/>
          <w:sz w:val="24"/>
          <w:szCs w:val="24"/>
        </w:rPr>
        <w:t>городс</w:t>
      </w:r>
      <w:r w:rsidR="009C7171" w:rsidRPr="00D1096F">
        <w:rPr>
          <w:b/>
          <w:sz w:val="24"/>
          <w:szCs w:val="24"/>
        </w:rPr>
        <w:t xml:space="preserve">кого поселения </w:t>
      </w:r>
      <w:proofErr w:type="gramStart"/>
      <w:r w:rsidR="009C7171">
        <w:rPr>
          <w:b/>
          <w:sz w:val="24"/>
          <w:szCs w:val="24"/>
        </w:rPr>
        <w:t>Белоярский</w:t>
      </w:r>
      <w:proofErr w:type="gramEnd"/>
      <w:r w:rsidR="009C7171" w:rsidRPr="00D1096F">
        <w:rPr>
          <w:b/>
          <w:sz w:val="24"/>
          <w:szCs w:val="24"/>
        </w:rPr>
        <w:t>, необходимо тщательнее планировать объемы бюджетных ассигнований на реализацию мероприятий.</w:t>
      </w: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3F3AD4" w:rsidP="005770EF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2. </w:t>
      </w:r>
      <w:r w:rsidR="005770EF">
        <w:rPr>
          <w:rFonts w:ascii="Times New Roman" w:hAnsi="Times New Roman" w:cs="Times New Roman"/>
          <w:b/>
          <w:bCs/>
        </w:rPr>
        <w:t>ИТОГИ РЕАЛИЗАЦИИ МУНИЦИПАЛЬНЫХ ПРОГРАММ ЗА ПЕРИОД 2014-2016 ГОДЫ.</w:t>
      </w: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770EF" w:rsidRDefault="005770EF" w:rsidP="00C54F40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C440F1" w:rsidRDefault="00C440F1" w:rsidP="00C440F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62621">
        <w:rPr>
          <w:sz w:val="24"/>
          <w:szCs w:val="24"/>
        </w:rPr>
        <w:t xml:space="preserve">Объем средств, запланированный на реализацию мероприятий муниципальных программ за весь период их реализации, составил </w:t>
      </w:r>
      <w:r w:rsidR="005759DA">
        <w:rPr>
          <w:sz w:val="24"/>
          <w:szCs w:val="24"/>
        </w:rPr>
        <w:t>343 292,3</w:t>
      </w:r>
      <w:r w:rsidRPr="00562621">
        <w:rPr>
          <w:sz w:val="24"/>
          <w:szCs w:val="24"/>
        </w:rPr>
        <w:t xml:space="preserve"> тыс. руб., фактическое исполнение составило </w:t>
      </w:r>
      <w:r w:rsidR="005759DA">
        <w:rPr>
          <w:sz w:val="24"/>
          <w:szCs w:val="24"/>
        </w:rPr>
        <w:t>326 681,1</w:t>
      </w:r>
      <w:r w:rsidRPr="00562621">
        <w:rPr>
          <w:sz w:val="24"/>
          <w:szCs w:val="24"/>
        </w:rPr>
        <w:t xml:space="preserve"> тыс. руб., финансирование реализуемых муниципальных программ осуществлялось за счет средств  бюджета </w:t>
      </w:r>
      <w:r w:rsidR="005759DA">
        <w:rPr>
          <w:sz w:val="24"/>
          <w:szCs w:val="24"/>
        </w:rPr>
        <w:t>городс</w:t>
      </w:r>
      <w:r w:rsidRPr="00562621">
        <w:rPr>
          <w:sz w:val="24"/>
          <w:szCs w:val="24"/>
        </w:rPr>
        <w:t xml:space="preserve">кого поселения </w:t>
      </w:r>
      <w:r w:rsidR="005759DA">
        <w:rPr>
          <w:sz w:val="24"/>
          <w:szCs w:val="24"/>
        </w:rPr>
        <w:t>Белояр</w:t>
      </w:r>
      <w:r w:rsidRPr="00562621">
        <w:rPr>
          <w:sz w:val="24"/>
          <w:szCs w:val="24"/>
        </w:rPr>
        <w:t xml:space="preserve">ский, а так же </w:t>
      </w:r>
      <w:r>
        <w:rPr>
          <w:sz w:val="24"/>
          <w:szCs w:val="24"/>
        </w:rPr>
        <w:t>за счет средств  бюджета Ханты-Мансийского автономного округа-Югры.</w:t>
      </w:r>
    </w:p>
    <w:p w:rsidR="00C440F1" w:rsidRDefault="00C440F1" w:rsidP="00C440F1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C26027">
        <w:rPr>
          <w:b/>
          <w:sz w:val="24"/>
          <w:szCs w:val="24"/>
        </w:rPr>
        <w:t>Доля программных расходов</w:t>
      </w:r>
      <w:r w:rsidR="005759DA">
        <w:rPr>
          <w:sz w:val="24"/>
          <w:szCs w:val="24"/>
        </w:rPr>
        <w:t xml:space="preserve"> в общем объеме расходов городского</w:t>
      </w:r>
      <w:r w:rsidRPr="00C26027">
        <w:rPr>
          <w:sz w:val="24"/>
          <w:szCs w:val="24"/>
        </w:rPr>
        <w:t xml:space="preserve"> поселения </w:t>
      </w:r>
      <w:r w:rsidR="005759DA">
        <w:rPr>
          <w:sz w:val="24"/>
          <w:szCs w:val="24"/>
        </w:rPr>
        <w:t>Белоярский</w:t>
      </w:r>
      <w:r>
        <w:rPr>
          <w:sz w:val="24"/>
          <w:szCs w:val="24"/>
        </w:rPr>
        <w:t xml:space="preserve">  за период действия муниципальных программ</w:t>
      </w:r>
      <w:r w:rsidRPr="00C260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26027">
        <w:rPr>
          <w:sz w:val="24"/>
          <w:szCs w:val="24"/>
        </w:rPr>
        <w:t xml:space="preserve">составила </w:t>
      </w:r>
      <w:r w:rsidR="005759DA">
        <w:rPr>
          <w:sz w:val="24"/>
          <w:szCs w:val="24"/>
        </w:rPr>
        <w:t>45,3</w:t>
      </w:r>
      <w:r w:rsidRPr="00C26027">
        <w:rPr>
          <w:sz w:val="24"/>
          <w:szCs w:val="24"/>
        </w:rPr>
        <w:t xml:space="preserve"> %.</w:t>
      </w:r>
      <w:proofErr w:type="gramEnd"/>
    </w:p>
    <w:p w:rsidR="00C440F1" w:rsidRDefault="00C440F1" w:rsidP="00C440F1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3F3AD4" w:rsidRDefault="003F3AD4" w:rsidP="00C54F40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  <w:r>
        <w:rPr>
          <w:noProof/>
          <w:color w:val="548DD4" w:themeColor="text2" w:themeTint="99"/>
          <w:sz w:val="24"/>
          <w:szCs w:val="24"/>
          <w:lang w:eastAsia="ru-RU"/>
        </w:rPr>
        <w:drawing>
          <wp:inline distT="0" distB="0" distL="0" distR="0">
            <wp:extent cx="5191125" cy="2628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3AD4" w:rsidRPr="003F3AD4" w:rsidRDefault="003F3AD4" w:rsidP="00C54F4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F3AD4">
        <w:rPr>
          <w:sz w:val="24"/>
          <w:szCs w:val="24"/>
        </w:rPr>
        <w:t xml:space="preserve">2.1. </w:t>
      </w:r>
      <w:proofErr w:type="gramStart"/>
      <w:r w:rsidRPr="003F3AD4">
        <w:rPr>
          <w:sz w:val="24"/>
          <w:szCs w:val="24"/>
        </w:rPr>
        <w:t xml:space="preserve">Муниципальная программа </w:t>
      </w:r>
      <w:r w:rsidRPr="003F3AD4">
        <w:rPr>
          <w:b/>
          <w:sz w:val="24"/>
          <w:szCs w:val="24"/>
          <w:u w:val="single"/>
        </w:rPr>
        <w:t>«Повышение эффективности деятельности органов местного самоуправления  городского поселения Белоярский на 2014-2016 годы»</w:t>
      </w:r>
      <w:r>
        <w:rPr>
          <w:b/>
          <w:sz w:val="24"/>
          <w:szCs w:val="24"/>
          <w:u w:val="single"/>
        </w:rPr>
        <w:t xml:space="preserve"> </w:t>
      </w:r>
      <w:r w:rsidRPr="00C21B96">
        <w:rPr>
          <w:sz w:val="24"/>
          <w:szCs w:val="24"/>
        </w:rPr>
        <w:t xml:space="preserve">в период 2014-2016 гг. кассовое исполнение составляло </w:t>
      </w:r>
      <w:r w:rsidR="00B63386">
        <w:rPr>
          <w:sz w:val="24"/>
          <w:szCs w:val="24"/>
        </w:rPr>
        <w:t>87</w:t>
      </w:r>
      <w:r w:rsidRPr="00C21B96">
        <w:rPr>
          <w:sz w:val="24"/>
          <w:szCs w:val="24"/>
        </w:rPr>
        <w:t>% при достижении целевых показателей на уровне</w:t>
      </w:r>
      <w:r w:rsidR="0049642E">
        <w:rPr>
          <w:sz w:val="24"/>
          <w:szCs w:val="24"/>
        </w:rPr>
        <w:t xml:space="preserve"> 100%.</w:t>
      </w:r>
      <w:proofErr w:type="gramEnd"/>
    </w:p>
    <w:p w:rsidR="003F3AD4" w:rsidRDefault="003F3AD4" w:rsidP="00C54F40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</w:p>
    <w:p w:rsidR="0049642E" w:rsidRDefault="0049642E" w:rsidP="00C54F40">
      <w:pPr>
        <w:pStyle w:val="3"/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  <w:r>
        <w:rPr>
          <w:noProof/>
          <w:color w:val="548DD4" w:themeColor="text2" w:themeTint="99"/>
          <w:sz w:val="24"/>
          <w:szCs w:val="24"/>
          <w:lang w:eastAsia="ru-RU"/>
        </w:rPr>
        <w:drawing>
          <wp:inline distT="0" distB="0" distL="0" distR="0">
            <wp:extent cx="5276850" cy="2438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9642E" w:rsidRDefault="0049642E" w:rsidP="0049642E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</w:p>
    <w:p w:rsidR="0049642E" w:rsidRPr="00731320" w:rsidRDefault="0049642E" w:rsidP="0049642E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731320">
        <w:rPr>
          <w:b/>
          <w:sz w:val="24"/>
          <w:szCs w:val="24"/>
        </w:rPr>
        <w:t xml:space="preserve">Выполнение целевых показателей, кассовое исполнение по годам </w:t>
      </w:r>
      <w:proofErr w:type="gramStart"/>
      <w:r w:rsidRPr="00731320">
        <w:rPr>
          <w:b/>
          <w:sz w:val="24"/>
          <w:szCs w:val="24"/>
        </w:rPr>
        <w:t>в</w:t>
      </w:r>
      <w:proofErr w:type="gramEnd"/>
      <w:r w:rsidRPr="00731320">
        <w:rPr>
          <w:b/>
          <w:sz w:val="24"/>
          <w:szCs w:val="24"/>
        </w:rPr>
        <w:t xml:space="preserve"> %%</w:t>
      </w:r>
    </w:p>
    <w:p w:rsidR="006069F6" w:rsidRDefault="006069F6" w:rsidP="00202263">
      <w:pPr>
        <w:pStyle w:val="3"/>
        <w:ind w:left="0" w:firstLine="709"/>
        <w:jc w:val="both"/>
        <w:rPr>
          <w:sz w:val="24"/>
          <w:szCs w:val="24"/>
        </w:rPr>
      </w:pPr>
    </w:p>
    <w:p w:rsidR="0049642E" w:rsidRPr="00202263" w:rsidRDefault="0049642E" w:rsidP="00202263">
      <w:pPr>
        <w:pStyle w:val="3"/>
        <w:ind w:left="0" w:firstLine="709"/>
        <w:jc w:val="both"/>
        <w:rPr>
          <w:sz w:val="24"/>
          <w:szCs w:val="24"/>
        </w:rPr>
      </w:pPr>
      <w:r w:rsidRPr="00202263">
        <w:rPr>
          <w:sz w:val="24"/>
          <w:szCs w:val="24"/>
        </w:rPr>
        <w:t xml:space="preserve">Целью муниципальной программы является создание условий для обеспечения  эффективной деятельности органов местного самоуправления городского поселения </w:t>
      </w:r>
      <w:proofErr w:type="gramStart"/>
      <w:r w:rsidRPr="00202263">
        <w:rPr>
          <w:sz w:val="24"/>
          <w:szCs w:val="24"/>
        </w:rPr>
        <w:t>Белоярский</w:t>
      </w:r>
      <w:proofErr w:type="gramEnd"/>
      <w:r w:rsidRPr="00202263">
        <w:rPr>
          <w:sz w:val="24"/>
          <w:szCs w:val="24"/>
        </w:rPr>
        <w:t>.</w:t>
      </w:r>
    </w:p>
    <w:p w:rsidR="00202263" w:rsidRPr="00BC1708" w:rsidRDefault="00202263" w:rsidP="00202263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F08C1">
        <w:rPr>
          <w:sz w:val="24"/>
          <w:szCs w:val="24"/>
        </w:rPr>
        <w:lastRenderedPageBreak/>
        <w:t xml:space="preserve">В </w:t>
      </w:r>
      <w:r w:rsidR="00F45893">
        <w:rPr>
          <w:sz w:val="24"/>
          <w:szCs w:val="24"/>
        </w:rPr>
        <w:t xml:space="preserve">период действия </w:t>
      </w:r>
      <w:r w:rsidRPr="00BC1708">
        <w:rPr>
          <w:sz w:val="24"/>
          <w:szCs w:val="24"/>
        </w:rPr>
        <w:t>муниципальной программы для достижения цели были проведены следующие мероприятия:</w:t>
      </w:r>
    </w:p>
    <w:p w:rsidR="00BE775D" w:rsidRPr="00BE775D" w:rsidRDefault="00BE775D" w:rsidP="00202263">
      <w:pPr>
        <w:ind w:firstLine="709"/>
      </w:pPr>
      <w:r w:rsidRPr="00422348">
        <w:t xml:space="preserve">- </w:t>
      </w:r>
      <w:r w:rsidRPr="00BE775D">
        <w:t>обеспечен</w:t>
      </w:r>
      <w:r w:rsidR="00F45893">
        <w:t>о</w:t>
      </w:r>
      <w:r w:rsidRPr="00BE775D">
        <w:t xml:space="preserve"> эффективно</w:t>
      </w:r>
      <w:r w:rsidR="00F45893">
        <w:t>е</w:t>
      </w:r>
      <w:r w:rsidRPr="00BE775D">
        <w:t xml:space="preserve"> исполнени</w:t>
      </w:r>
      <w:r w:rsidR="00F45893">
        <w:t>е</w:t>
      </w:r>
      <w:r w:rsidRPr="00BE775D">
        <w:t xml:space="preserve"> функций органов местного самоуправления;</w:t>
      </w:r>
    </w:p>
    <w:p w:rsidR="00BE775D" w:rsidRPr="00BE775D" w:rsidRDefault="00BE775D" w:rsidP="00202263">
      <w:pPr>
        <w:ind w:firstLine="709"/>
      </w:pPr>
      <w:r w:rsidRPr="00BE775D">
        <w:t>- повышен профессиональн</w:t>
      </w:r>
      <w:r w:rsidR="00F45893">
        <w:t>ый</w:t>
      </w:r>
      <w:r w:rsidRPr="00BE775D">
        <w:t xml:space="preserve"> уров</w:t>
      </w:r>
      <w:r w:rsidR="00F45893">
        <w:t>е</w:t>
      </w:r>
      <w:r w:rsidRPr="00BE775D">
        <w:t>н</w:t>
      </w:r>
      <w:r w:rsidR="00F45893">
        <w:t>ь</w:t>
      </w:r>
      <w:r w:rsidRPr="00BE775D">
        <w:t xml:space="preserve"> муниципальных служащих администрации городского поселения Белоярский;</w:t>
      </w:r>
    </w:p>
    <w:p w:rsidR="00BE775D" w:rsidRPr="00BE775D" w:rsidRDefault="00BE775D" w:rsidP="00202263">
      <w:pPr>
        <w:ind w:firstLine="709"/>
      </w:pPr>
      <w:r w:rsidRPr="00BE775D">
        <w:t xml:space="preserve">- сохранение и укрепление  здоровья муниципальных служащих администрации городского поселения </w:t>
      </w:r>
      <w:proofErr w:type="gramStart"/>
      <w:r w:rsidRPr="00BE775D">
        <w:t>Белоярский</w:t>
      </w:r>
      <w:proofErr w:type="gramEnd"/>
      <w:r w:rsidRPr="00BE775D">
        <w:t>;</w:t>
      </w:r>
    </w:p>
    <w:p w:rsidR="00BE775D" w:rsidRDefault="00BE775D" w:rsidP="00202263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BE775D">
        <w:rPr>
          <w:sz w:val="24"/>
          <w:szCs w:val="24"/>
        </w:rPr>
        <w:t xml:space="preserve">- обеспечение участия в семинарах, совещаниях, конференциях, проводимых за пределами городского поселения </w:t>
      </w:r>
      <w:proofErr w:type="gramStart"/>
      <w:r w:rsidRPr="00BE775D">
        <w:rPr>
          <w:sz w:val="24"/>
          <w:szCs w:val="24"/>
        </w:rPr>
        <w:t>Белоярский</w:t>
      </w:r>
      <w:proofErr w:type="gramEnd"/>
      <w:r w:rsidRPr="00BE775D">
        <w:rPr>
          <w:sz w:val="24"/>
          <w:szCs w:val="24"/>
        </w:rPr>
        <w:t>.</w:t>
      </w:r>
    </w:p>
    <w:p w:rsidR="00202263" w:rsidRDefault="00202263" w:rsidP="00BE775D">
      <w:pPr>
        <w:pStyle w:val="3"/>
        <w:spacing w:after="0"/>
        <w:ind w:left="0"/>
        <w:jc w:val="both"/>
        <w:rPr>
          <w:sz w:val="24"/>
          <w:szCs w:val="24"/>
        </w:rPr>
      </w:pPr>
    </w:p>
    <w:p w:rsidR="00202263" w:rsidRDefault="00202263" w:rsidP="00BE775D">
      <w:pPr>
        <w:pStyle w:val="3"/>
        <w:spacing w:after="0"/>
        <w:ind w:left="0"/>
        <w:jc w:val="both"/>
        <w:rPr>
          <w:sz w:val="24"/>
          <w:szCs w:val="24"/>
        </w:rPr>
      </w:pPr>
    </w:p>
    <w:p w:rsidR="00202263" w:rsidRPr="002E570C" w:rsidRDefault="00202263" w:rsidP="00202263">
      <w:pPr>
        <w:pStyle w:val="3"/>
        <w:spacing w:after="0"/>
        <w:ind w:left="0"/>
        <w:jc w:val="center"/>
        <w:rPr>
          <w:sz w:val="28"/>
          <w:szCs w:val="28"/>
        </w:rPr>
      </w:pPr>
      <w:r w:rsidRPr="002E570C">
        <w:rPr>
          <w:b/>
          <w:sz w:val="28"/>
          <w:szCs w:val="28"/>
        </w:rPr>
        <w:t>Освоение бюджетных средств и выполнение по целевым показателям в разрезе по годам</w:t>
      </w:r>
    </w:p>
    <w:tbl>
      <w:tblPr>
        <w:tblStyle w:val="aa"/>
        <w:tblW w:w="9652" w:type="dxa"/>
        <w:tblLook w:val="04A0" w:firstRow="1" w:lastRow="0" w:firstColumn="1" w:lastColumn="0" w:noHBand="0" w:noVBand="1"/>
      </w:tblPr>
      <w:tblGrid>
        <w:gridCol w:w="1544"/>
        <w:gridCol w:w="1991"/>
        <w:gridCol w:w="2272"/>
        <w:gridCol w:w="1853"/>
        <w:gridCol w:w="1992"/>
      </w:tblGrid>
      <w:tr w:rsidR="00202263" w:rsidRPr="00AA3230" w:rsidTr="007E78FC">
        <w:trPr>
          <w:trHeight w:val="1628"/>
        </w:trPr>
        <w:tc>
          <w:tcPr>
            <w:tcW w:w="1544" w:type="dxa"/>
          </w:tcPr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Отчетный год</w:t>
            </w:r>
          </w:p>
        </w:tc>
        <w:tc>
          <w:tcPr>
            <w:tcW w:w="1991" w:type="dxa"/>
          </w:tcPr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Объем бюджетных ассигнований на реализацию,         тыс. руб.</w:t>
            </w:r>
          </w:p>
        </w:tc>
        <w:tc>
          <w:tcPr>
            <w:tcW w:w="2272" w:type="dxa"/>
          </w:tcPr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Фактические объемы бюджетных ассигнований на реализацию муниципальной программы,  тыс. руб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853" w:type="dxa"/>
          </w:tcPr>
          <w:p w:rsidR="00202263" w:rsidRDefault="00202263" w:rsidP="007E78FC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 xml:space="preserve">Процент исполнения </w:t>
            </w:r>
          </w:p>
        </w:tc>
        <w:tc>
          <w:tcPr>
            <w:tcW w:w="1992" w:type="dxa"/>
          </w:tcPr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Выполнение по целевым показателям</w:t>
            </w:r>
          </w:p>
        </w:tc>
      </w:tr>
      <w:tr w:rsidR="00202263" w:rsidRPr="00AA3230" w:rsidTr="007E78FC">
        <w:trPr>
          <w:trHeight w:val="404"/>
        </w:trPr>
        <w:tc>
          <w:tcPr>
            <w:tcW w:w="1544" w:type="dxa"/>
          </w:tcPr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2014</w:t>
            </w:r>
          </w:p>
        </w:tc>
        <w:tc>
          <w:tcPr>
            <w:tcW w:w="1991" w:type="dxa"/>
          </w:tcPr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3415,5</w:t>
            </w:r>
          </w:p>
        </w:tc>
        <w:tc>
          <w:tcPr>
            <w:tcW w:w="2272" w:type="dxa"/>
          </w:tcPr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3415,4</w:t>
            </w:r>
          </w:p>
        </w:tc>
        <w:tc>
          <w:tcPr>
            <w:tcW w:w="1853" w:type="dxa"/>
          </w:tcPr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92" w:type="dxa"/>
          </w:tcPr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100%</w:t>
            </w:r>
          </w:p>
        </w:tc>
      </w:tr>
      <w:tr w:rsidR="00202263" w:rsidRPr="00AA3230" w:rsidTr="00202263">
        <w:trPr>
          <w:trHeight w:val="361"/>
        </w:trPr>
        <w:tc>
          <w:tcPr>
            <w:tcW w:w="1544" w:type="dxa"/>
          </w:tcPr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2015</w:t>
            </w:r>
          </w:p>
        </w:tc>
        <w:tc>
          <w:tcPr>
            <w:tcW w:w="1991" w:type="dxa"/>
          </w:tcPr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7548,5</w:t>
            </w:r>
          </w:p>
        </w:tc>
        <w:tc>
          <w:tcPr>
            <w:tcW w:w="2272" w:type="dxa"/>
          </w:tcPr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4633,2</w:t>
            </w:r>
          </w:p>
        </w:tc>
        <w:tc>
          <w:tcPr>
            <w:tcW w:w="1853" w:type="dxa"/>
          </w:tcPr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61,4%</w:t>
            </w:r>
          </w:p>
        </w:tc>
        <w:tc>
          <w:tcPr>
            <w:tcW w:w="1992" w:type="dxa"/>
          </w:tcPr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02263" w:rsidRPr="00AA3230" w:rsidTr="007E78FC">
        <w:trPr>
          <w:trHeight w:val="426"/>
        </w:trPr>
        <w:tc>
          <w:tcPr>
            <w:tcW w:w="1544" w:type="dxa"/>
          </w:tcPr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2016</w:t>
            </w:r>
          </w:p>
        </w:tc>
        <w:tc>
          <w:tcPr>
            <w:tcW w:w="1991" w:type="dxa"/>
          </w:tcPr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7591,1</w:t>
            </w:r>
          </w:p>
        </w:tc>
        <w:tc>
          <w:tcPr>
            <w:tcW w:w="2272" w:type="dxa"/>
          </w:tcPr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7565,1</w:t>
            </w:r>
          </w:p>
        </w:tc>
        <w:tc>
          <w:tcPr>
            <w:tcW w:w="1853" w:type="dxa"/>
          </w:tcPr>
          <w:p w:rsidR="00202263" w:rsidRPr="00AA3230" w:rsidRDefault="00202263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99,7%</w:t>
            </w:r>
          </w:p>
        </w:tc>
        <w:tc>
          <w:tcPr>
            <w:tcW w:w="1992" w:type="dxa"/>
          </w:tcPr>
          <w:p w:rsidR="00202263" w:rsidRPr="00AA3230" w:rsidRDefault="00202263" w:rsidP="0020226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202263" w:rsidRPr="00BE775D" w:rsidRDefault="00202263" w:rsidP="00BE775D">
      <w:pPr>
        <w:pStyle w:val="3"/>
        <w:spacing w:after="0"/>
        <w:ind w:left="0"/>
        <w:jc w:val="both"/>
        <w:rPr>
          <w:sz w:val="24"/>
          <w:szCs w:val="24"/>
        </w:rPr>
      </w:pPr>
    </w:p>
    <w:p w:rsidR="00E87DDC" w:rsidRDefault="006069F6" w:rsidP="006069F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069F6">
        <w:rPr>
          <w:sz w:val="24"/>
          <w:szCs w:val="24"/>
        </w:rPr>
        <w:t>В 2014 году  с</w:t>
      </w:r>
      <w:r w:rsidR="00CF43E3" w:rsidRPr="006069F6">
        <w:rPr>
          <w:sz w:val="24"/>
          <w:szCs w:val="24"/>
        </w:rPr>
        <w:t>редства бюджета Белоярского района в размере 3 415,4 тыс.</w:t>
      </w:r>
      <w:r w:rsidRPr="006069F6">
        <w:rPr>
          <w:sz w:val="24"/>
          <w:szCs w:val="24"/>
        </w:rPr>
        <w:t xml:space="preserve"> </w:t>
      </w:r>
      <w:r w:rsidR="00CF43E3" w:rsidRPr="006069F6">
        <w:rPr>
          <w:sz w:val="24"/>
          <w:szCs w:val="24"/>
        </w:rPr>
        <w:t>руб</w:t>
      </w:r>
      <w:r w:rsidRPr="006069F6">
        <w:rPr>
          <w:sz w:val="24"/>
          <w:szCs w:val="24"/>
        </w:rPr>
        <w:t xml:space="preserve">лей </w:t>
      </w:r>
      <w:r w:rsidR="00CF43E3" w:rsidRPr="006069F6">
        <w:rPr>
          <w:sz w:val="24"/>
          <w:szCs w:val="24"/>
        </w:rPr>
        <w:t>освоены на 100 % от утвержденных годовых лимитов.</w:t>
      </w:r>
      <w:r w:rsidRPr="006069F6">
        <w:rPr>
          <w:sz w:val="24"/>
          <w:szCs w:val="24"/>
        </w:rPr>
        <w:t xml:space="preserve"> Д</w:t>
      </w:r>
      <w:r w:rsidR="00CF43E3" w:rsidRPr="006069F6">
        <w:rPr>
          <w:sz w:val="24"/>
          <w:szCs w:val="24"/>
        </w:rPr>
        <w:t>остигнуты поставленные цели, выполне</w:t>
      </w:r>
      <w:r w:rsidR="00E87DDC">
        <w:rPr>
          <w:sz w:val="24"/>
          <w:szCs w:val="24"/>
        </w:rPr>
        <w:t>ны запланированные мероприятия.</w:t>
      </w:r>
    </w:p>
    <w:p w:rsidR="002A4E28" w:rsidRPr="006069F6" w:rsidRDefault="004371D3" w:rsidP="006069F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6069F6">
        <w:rPr>
          <w:sz w:val="24"/>
          <w:szCs w:val="24"/>
        </w:rPr>
        <w:t>Общий объем финансирования мероприятий программы в 2015 году осуществ</w:t>
      </w:r>
      <w:r w:rsidR="00FF1A87" w:rsidRPr="006069F6">
        <w:rPr>
          <w:sz w:val="24"/>
          <w:szCs w:val="24"/>
        </w:rPr>
        <w:t>лялся за счет средств бюджета городского поселения Белоярский и составил 4 633,2</w:t>
      </w:r>
      <w:r w:rsidRPr="006069F6">
        <w:rPr>
          <w:sz w:val="24"/>
          <w:szCs w:val="24"/>
        </w:rPr>
        <w:t xml:space="preserve"> тыс. </w:t>
      </w:r>
      <w:r w:rsidR="00FF1A87" w:rsidRPr="006069F6">
        <w:rPr>
          <w:sz w:val="24"/>
          <w:szCs w:val="24"/>
        </w:rPr>
        <w:t>руб., 61,4</w:t>
      </w:r>
      <w:r w:rsidRPr="006069F6">
        <w:rPr>
          <w:sz w:val="24"/>
          <w:szCs w:val="24"/>
        </w:rPr>
        <w:t>% от утвержденных годовых лимитов</w:t>
      </w:r>
      <w:r w:rsidR="00B95673" w:rsidRPr="006069F6">
        <w:rPr>
          <w:sz w:val="24"/>
          <w:szCs w:val="24"/>
        </w:rPr>
        <w:t>.</w:t>
      </w:r>
      <w:r w:rsidR="006069F6" w:rsidRPr="006069F6">
        <w:rPr>
          <w:sz w:val="24"/>
          <w:szCs w:val="24"/>
        </w:rPr>
        <w:t xml:space="preserve"> </w:t>
      </w:r>
      <w:r w:rsidR="00FF1A87" w:rsidRPr="006069F6">
        <w:rPr>
          <w:sz w:val="24"/>
          <w:szCs w:val="24"/>
        </w:rPr>
        <w:t>В рамках данного мероприятия сложилась экономия денежных сре</w:t>
      </w:r>
      <w:proofErr w:type="gramStart"/>
      <w:r w:rsidR="00FF1A87" w:rsidRPr="006069F6">
        <w:rPr>
          <w:sz w:val="24"/>
          <w:szCs w:val="24"/>
        </w:rPr>
        <w:t>дств в р</w:t>
      </w:r>
      <w:proofErr w:type="gramEnd"/>
      <w:r w:rsidR="00FF1A87" w:rsidRPr="006069F6">
        <w:rPr>
          <w:sz w:val="24"/>
          <w:szCs w:val="24"/>
        </w:rPr>
        <w:t>азмере 14,4 тыс. руб. в связи с несостоявшейся запланированной командировкой.</w:t>
      </w:r>
      <w:r w:rsidR="006069F6" w:rsidRPr="006069F6">
        <w:rPr>
          <w:sz w:val="24"/>
          <w:szCs w:val="24"/>
        </w:rPr>
        <w:t xml:space="preserve"> </w:t>
      </w:r>
      <w:r w:rsidR="00E46244" w:rsidRPr="006069F6">
        <w:rPr>
          <w:sz w:val="24"/>
          <w:szCs w:val="24"/>
        </w:rPr>
        <w:t>Экономия средств бюджета в размере 2 800 тыс. руб. связана с невыполнением работ по разработке программ комплексного развития транспортной и социальной инфраструктуры поселений ГБУ "Центром перспективных экономических исследований Ака</w:t>
      </w:r>
      <w:r w:rsidR="00F46032" w:rsidRPr="006069F6">
        <w:rPr>
          <w:sz w:val="24"/>
          <w:szCs w:val="24"/>
        </w:rPr>
        <w:t>демии наук Республики Татарстан. Так же</w:t>
      </w:r>
      <w:r w:rsidR="00E46244" w:rsidRPr="006069F6">
        <w:rPr>
          <w:sz w:val="24"/>
          <w:szCs w:val="24"/>
        </w:rPr>
        <w:t xml:space="preserve"> экономия в размере 78,5 тыс. руб. связана с тем, что сотрудник не воспользовался санаторно-курортным лечением и проездом к месту лечения.</w:t>
      </w:r>
      <w:r w:rsidR="006069F6">
        <w:rPr>
          <w:sz w:val="24"/>
          <w:szCs w:val="24"/>
        </w:rPr>
        <w:t xml:space="preserve"> </w:t>
      </w:r>
      <w:r w:rsidR="00A65CCF" w:rsidRPr="006069F6">
        <w:rPr>
          <w:sz w:val="24"/>
          <w:szCs w:val="24"/>
        </w:rPr>
        <w:t>Уровень достижения целевых показателей муниципальной программы в 2015 году составил 100%.</w:t>
      </w:r>
    </w:p>
    <w:p w:rsidR="00D6575A" w:rsidRDefault="00D6575A" w:rsidP="006069F6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97BA6">
        <w:rPr>
          <w:sz w:val="24"/>
          <w:szCs w:val="24"/>
        </w:rPr>
        <w:t xml:space="preserve">Средства бюджета </w:t>
      </w:r>
      <w:r w:rsidR="00E87DDC">
        <w:rPr>
          <w:sz w:val="24"/>
          <w:szCs w:val="24"/>
        </w:rPr>
        <w:t>в 2016 году</w:t>
      </w:r>
      <w:r w:rsidRPr="00E97BA6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7591,1</w:t>
      </w:r>
      <w:r w:rsidRPr="00E97BA6">
        <w:rPr>
          <w:sz w:val="24"/>
          <w:szCs w:val="24"/>
        </w:rPr>
        <w:t xml:space="preserve"> тыс. рублей освоены на    </w:t>
      </w:r>
      <w:r>
        <w:rPr>
          <w:sz w:val="24"/>
          <w:szCs w:val="24"/>
        </w:rPr>
        <w:t xml:space="preserve">сумму 7565,1 </w:t>
      </w:r>
      <w:r w:rsidRPr="00E97BA6">
        <w:rPr>
          <w:sz w:val="24"/>
          <w:szCs w:val="24"/>
        </w:rPr>
        <w:t xml:space="preserve">тыс. рублей </w:t>
      </w:r>
      <w:r>
        <w:rPr>
          <w:sz w:val="24"/>
          <w:szCs w:val="24"/>
        </w:rPr>
        <w:t xml:space="preserve">или </w:t>
      </w:r>
      <w:r w:rsidRPr="00E97BA6">
        <w:rPr>
          <w:sz w:val="24"/>
          <w:szCs w:val="24"/>
        </w:rPr>
        <w:t>99,</w:t>
      </w:r>
      <w:r>
        <w:rPr>
          <w:sz w:val="24"/>
          <w:szCs w:val="24"/>
        </w:rPr>
        <w:t>7</w:t>
      </w:r>
      <w:r w:rsidRPr="00E97BA6">
        <w:rPr>
          <w:sz w:val="24"/>
          <w:szCs w:val="24"/>
        </w:rPr>
        <w:t xml:space="preserve"> % от утвержденных годовых лимитов.</w:t>
      </w:r>
      <w:r w:rsidR="006069F6">
        <w:rPr>
          <w:sz w:val="24"/>
          <w:szCs w:val="24"/>
        </w:rPr>
        <w:t xml:space="preserve"> </w:t>
      </w:r>
      <w:r w:rsidRPr="002B7C1D">
        <w:rPr>
          <w:sz w:val="24"/>
          <w:szCs w:val="24"/>
        </w:rPr>
        <w:t xml:space="preserve">Экономия в размере 5,9 </w:t>
      </w:r>
      <w:r>
        <w:rPr>
          <w:sz w:val="24"/>
          <w:szCs w:val="24"/>
        </w:rPr>
        <w:t xml:space="preserve">тыс. </w:t>
      </w:r>
      <w:r w:rsidRPr="002B7C1D">
        <w:rPr>
          <w:sz w:val="24"/>
          <w:szCs w:val="24"/>
        </w:rPr>
        <w:t>р</w:t>
      </w:r>
      <w:r>
        <w:rPr>
          <w:sz w:val="24"/>
          <w:szCs w:val="24"/>
        </w:rPr>
        <w:t>ублей</w:t>
      </w:r>
      <w:r w:rsidRPr="002B7C1D">
        <w:rPr>
          <w:sz w:val="24"/>
          <w:szCs w:val="24"/>
        </w:rPr>
        <w:t xml:space="preserve"> сложилась за счет оптимизации части текущих расходов на обеспечение выполнения функций органов местного самоуправления</w:t>
      </w:r>
      <w:r>
        <w:rPr>
          <w:sz w:val="24"/>
          <w:szCs w:val="24"/>
        </w:rPr>
        <w:t xml:space="preserve">, а так же </w:t>
      </w:r>
      <w:r w:rsidRPr="002B7C1D">
        <w:rPr>
          <w:sz w:val="24"/>
          <w:szCs w:val="24"/>
        </w:rPr>
        <w:t>за счет оптимизации транспортных расходов</w:t>
      </w:r>
      <w:r>
        <w:rPr>
          <w:sz w:val="24"/>
          <w:szCs w:val="24"/>
        </w:rPr>
        <w:t>.</w:t>
      </w:r>
    </w:p>
    <w:p w:rsidR="00D6575A" w:rsidRDefault="00D6575A" w:rsidP="00D6575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6069F6" w:rsidRPr="005B350A" w:rsidRDefault="006069F6" w:rsidP="00D6575A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A65CCF" w:rsidRPr="006069F6" w:rsidRDefault="00A65CCF" w:rsidP="00A65CCF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6069F6">
        <w:rPr>
          <w:b/>
          <w:sz w:val="24"/>
          <w:szCs w:val="24"/>
        </w:rPr>
        <w:t>Данная муниципальная программа городского поселения признана эффективной и имеет оценку «</w:t>
      </w:r>
      <w:r w:rsidR="006069F6" w:rsidRPr="006069F6">
        <w:rPr>
          <w:b/>
          <w:sz w:val="24"/>
          <w:szCs w:val="24"/>
        </w:rPr>
        <w:t>отлично</w:t>
      </w:r>
      <w:r w:rsidRPr="006069F6">
        <w:rPr>
          <w:b/>
          <w:sz w:val="24"/>
          <w:szCs w:val="24"/>
        </w:rPr>
        <w:t xml:space="preserve">». Реализация предусмотренных мероприятий, </w:t>
      </w:r>
    </w:p>
    <w:p w:rsidR="00A65CCF" w:rsidRPr="006069F6" w:rsidRDefault="00471C47" w:rsidP="00A65CCF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6069F6">
        <w:rPr>
          <w:b/>
          <w:sz w:val="24"/>
          <w:szCs w:val="24"/>
        </w:rPr>
        <w:t xml:space="preserve">способствует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органах местного самоуправления городского  поселения </w:t>
      </w:r>
      <w:proofErr w:type="gramStart"/>
      <w:r w:rsidRPr="006069F6">
        <w:rPr>
          <w:b/>
          <w:sz w:val="24"/>
          <w:szCs w:val="24"/>
        </w:rPr>
        <w:t>Белоярский</w:t>
      </w:r>
      <w:proofErr w:type="gramEnd"/>
      <w:r w:rsidR="00A65CCF" w:rsidRPr="006069F6">
        <w:rPr>
          <w:b/>
          <w:sz w:val="24"/>
          <w:szCs w:val="24"/>
        </w:rPr>
        <w:t>.</w:t>
      </w:r>
    </w:p>
    <w:p w:rsidR="00A65CCF" w:rsidRPr="006069F6" w:rsidRDefault="00A65CCF" w:rsidP="00C54F40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6069F6" w:rsidRPr="006069F6" w:rsidRDefault="006069F6" w:rsidP="00C54F40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6069F6" w:rsidRDefault="006069F6" w:rsidP="005B350A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BA007D" w:rsidRDefault="00BA007D" w:rsidP="005B350A">
      <w:pPr>
        <w:pStyle w:val="3"/>
        <w:spacing w:after="0"/>
        <w:ind w:left="0" w:firstLine="709"/>
        <w:jc w:val="both"/>
        <w:rPr>
          <w:b/>
          <w:color w:val="548DD4" w:themeColor="text2" w:themeTint="99"/>
          <w:sz w:val="24"/>
          <w:szCs w:val="24"/>
        </w:rPr>
      </w:pPr>
    </w:p>
    <w:p w:rsidR="005B350A" w:rsidRPr="00A2625C" w:rsidRDefault="005B350A" w:rsidP="005B350A">
      <w:pPr>
        <w:pStyle w:val="3"/>
        <w:spacing w:after="0"/>
        <w:ind w:left="0" w:firstLine="709"/>
        <w:jc w:val="both"/>
        <w:rPr>
          <w:b/>
          <w:sz w:val="24"/>
          <w:szCs w:val="24"/>
          <w:u w:val="single"/>
        </w:rPr>
      </w:pPr>
      <w:r w:rsidRPr="00AD6FFE">
        <w:rPr>
          <w:b/>
          <w:sz w:val="24"/>
          <w:szCs w:val="24"/>
        </w:rPr>
        <w:t>2.</w:t>
      </w:r>
      <w:r w:rsidR="006069F6" w:rsidRPr="00AD6FFE">
        <w:rPr>
          <w:b/>
          <w:sz w:val="24"/>
          <w:szCs w:val="24"/>
        </w:rPr>
        <w:t>2.</w:t>
      </w:r>
      <w:r w:rsidRPr="00AD6FFE">
        <w:rPr>
          <w:b/>
          <w:sz w:val="24"/>
          <w:szCs w:val="24"/>
        </w:rPr>
        <w:t xml:space="preserve"> </w:t>
      </w:r>
      <w:proofErr w:type="gramStart"/>
      <w:r w:rsidRPr="00AD6FFE">
        <w:rPr>
          <w:sz w:val="24"/>
          <w:szCs w:val="24"/>
        </w:rPr>
        <w:t xml:space="preserve">Муниципальная программа </w:t>
      </w:r>
      <w:r w:rsidRPr="00AD6FFE">
        <w:rPr>
          <w:b/>
          <w:sz w:val="24"/>
          <w:szCs w:val="24"/>
          <w:u w:val="single"/>
        </w:rPr>
        <w:t>«Развитие жилищно-коммунального комплекса и повышение энергетической эффективности в городском поселении Белоярский на 2014-2016 годы»</w:t>
      </w:r>
      <w:r w:rsidR="00AD6FFE">
        <w:rPr>
          <w:b/>
          <w:sz w:val="24"/>
          <w:szCs w:val="24"/>
          <w:u w:val="single"/>
        </w:rPr>
        <w:t xml:space="preserve"> </w:t>
      </w:r>
      <w:r w:rsidR="00AD6FFE" w:rsidRPr="00C21B96">
        <w:rPr>
          <w:sz w:val="24"/>
          <w:szCs w:val="24"/>
        </w:rPr>
        <w:t xml:space="preserve">в период 2014-2016 гг. кассовое исполнение составляло </w:t>
      </w:r>
      <w:r w:rsidR="00AD6FFE">
        <w:rPr>
          <w:sz w:val="24"/>
          <w:szCs w:val="24"/>
        </w:rPr>
        <w:t>87</w:t>
      </w:r>
      <w:r w:rsidR="00AD6FFE" w:rsidRPr="00C21B96">
        <w:rPr>
          <w:sz w:val="24"/>
          <w:szCs w:val="24"/>
        </w:rPr>
        <w:t xml:space="preserve">% при достижении целевых показателей на </w:t>
      </w:r>
      <w:r w:rsidR="00AD6FFE" w:rsidRPr="00A2625C">
        <w:rPr>
          <w:sz w:val="24"/>
          <w:szCs w:val="24"/>
        </w:rPr>
        <w:t xml:space="preserve">уровне </w:t>
      </w:r>
      <w:r w:rsidR="00A2625C" w:rsidRPr="00A2625C">
        <w:rPr>
          <w:sz w:val="24"/>
          <w:szCs w:val="24"/>
        </w:rPr>
        <w:t>60,8</w:t>
      </w:r>
      <w:r w:rsidR="00AD6FFE" w:rsidRPr="00A2625C">
        <w:rPr>
          <w:sz w:val="24"/>
          <w:szCs w:val="24"/>
        </w:rPr>
        <w:t>%</w:t>
      </w:r>
      <w:proofErr w:type="gramEnd"/>
    </w:p>
    <w:p w:rsidR="00AD6FFE" w:rsidRDefault="00AD6FFE" w:rsidP="005B350A">
      <w:pPr>
        <w:pStyle w:val="3"/>
        <w:spacing w:after="0"/>
        <w:ind w:left="0" w:firstLine="709"/>
        <w:jc w:val="both"/>
        <w:rPr>
          <w:b/>
          <w:sz w:val="24"/>
          <w:szCs w:val="24"/>
          <w:u w:val="single"/>
        </w:rPr>
      </w:pPr>
    </w:p>
    <w:p w:rsidR="00BA007D" w:rsidRDefault="00BA007D" w:rsidP="005B350A">
      <w:pPr>
        <w:pStyle w:val="3"/>
        <w:spacing w:after="0"/>
        <w:ind w:left="0" w:firstLine="709"/>
        <w:jc w:val="both"/>
        <w:rPr>
          <w:b/>
          <w:sz w:val="24"/>
          <w:szCs w:val="24"/>
          <w:u w:val="single"/>
        </w:rPr>
      </w:pPr>
    </w:p>
    <w:p w:rsidR="00A2625C" w:rsidRPr="00AD6FFE" w:rsidRDefault="00A2625C" w:rsidP="005B350A">
      <w:pPr>
        <w:pStyle w:val="3"/>
        <w:spacing w:after="0"/>
        <w:ind w:left="0" w:firstLine="709"/>
        <w:jc w:val="both"/>
        <w:rPr>
          <w:b/>
          <w:sz w:val="24"/>
          <w:szCs w:val="24"/>
          <w:u w:val="single"/>
        </w:rPr>
      </w:pPr>
    </w:p>
    <w:p w:rsidR="00A2625C" w:rsidRDefault="00A2625C" w:rsidP="00BA007D">
      <w:pPr>
        <w:pStyle w:val="3"/>
        <w:ind w:firstLine="426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91150" cy="26574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007D" w:rsidRDefault="00BA007D" w:rsidP="00BA007D">
      <w:pPr>
        <w:pStyle w:val="3"/>
        <w:ind w:firstLine="426"/>
        <w:jc w:val="both"/>
        <w:rPr>
          <w:b/>
          <w:sz w:val="24"/>
          <w:szCs w:val="24"/>
        </w:rPr>
      </w:pPr>
    </w:p>
    <w:p w:rsidR="00A2625C" w:rsidRDefault="00A2625C" w:rsidP="00BA007D">
      <w:pPr>
        <w:pStyle w:val="3"/>
        <w:ind w:firstLine="426"/>
        <w:jc w:val="both"/>
        <w:rPr>
          <w:b/>
          <w:sz w:val="24"/>
          <w:szCs w:val="24"/>
        </w:rPr>
      </w:pPr>
      <w:r w:rsidRPr="00A2625C">
        <w:rPr>
          <w:b/>
          <w:sz w:val="24"/>
          <w:szCs w:val="24"/>
        </w:rPr>
        <w:t xml:space="preserve">Выполнение целевых показателей, кассовое исполнение по годам </w:t>
      </w:r>
      <w:proofErr w:type="gramStart"/>
      <w:r w:rsidRPr="00A2625C">
        <w:rPr>
          <w:b/>
          <w:sz w:val="24"/>
          <w:szCs w:val="24"/>
        </w:rPr>
        <w:t>в</w:t>
      </w:r>
      <w:proofErr w:type="gramEnd"/>
      <w:r w:rsidRPr="00A2625C">
        <w:rPr>
          <w:b/>
          <w:sz w:val="24"/>
          <w:szCs w:val="24"/>
        </w:rPr>
        <w:t xml:space="preserve"> %%</w:t>
      </w:r>
    </w:p>
    <w:p w:rsidR="00A2625C" w:rsidRPr="00A2625C" w:rsidRDefault="00A2625C" w:rsidP="00CF43E3">
      <w:pPr>
        <w:pStyle w:val="3"/>
        <w:ind w:firstLine="709"/>
        <w:jc w:val="both"/>
        <w:rPr>
          <w:b/>
          <w:sz w:val="24"/>
          <w:szCs w:val="24"/>
        </w:rPr>
      </w:pPr>
    </w:p>
    <w:p w:rsidR="00CF43E3" w:rsidRDefault="00CF43E3" w:rsidP="00BA007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AD6FFE">
        <w:rPr>
          <w:sz w:val="24"/>
          <w:szCs w:val="24"/>
        </w:rPr>
        <w:t>Цели муниципальной программы:</w:t>
      </w:r>
    </w:p>
    <w:p w:rsidR="00BA007D" w:rsidRPr="00AD6FFE" w:rsidRDefault="00BA007D" w:rsidP="00BA007D">
      <w:pPr>
        <w:pStyle w:val="3"/>
        <w:spacing w:after="0"/>
        <w:ind w:left="0" w:firstLine="426"/>
        <w:jc w:val="both"/>
        <w:rPr>
          <w:sz w:val="24"/>
          <w:szCs w:val="24"/>
        </w:rPr>
      </w:pPr>
    </w:p>
    <w:p w:rsidR="00CF43E3" w:rsidRPr="00AD6FFE" w:rsidRDefault="00CF43E3" w:rsidP="00BA007D">
      <w:pPr>
        <w:pStyle w:val="3"/>
        <w:numPr>
          <w:ilvl w:val="0"/>
          <w:numId w:val="13"/>
        </w:numPr>
        <w:spacing w:after="0"/>
        <w:ind w:left="709" w:firstLine="284"/>
        <w:jc w:val="both"/>
        <w:rPr>
          <w:sz w:val="24"/>
          <w:szCs w:val="24"/>
        </w:rPr>
      </w:pPr>
      <w:r w:rsidRPr="00AD6FFE">
        <w:rPr>
          <w:sz w:val="24"/>
          <w:szCs w:val="24"/>
        </w:rPr>
        <w:t>повышение надежности и качества предоставления жилищно-коммунальных услуг;</w:t>
      </w:r>
    </w:p>
    <w:p w:rsidR="00CF43E3" w:rsidRDefault="00CF43E3" w:rsidP="00BA007D">
      <w:pPr>
        <w:pStyle w:val="3"/>
        <w:numPr>
          <w:ilvl w:val="0"/>
          <w:numId w:val="14"/>
        </w:numPr>
        <w:spacing w:after="0"/>
        <w:ind w:left="709" w:firstLine="284"/>
        <w:jc w:val="both"/>
        <w:rPr>
          <w:sz w:val="24"/>
          <w:szCs w:val="24"/>
        </w:rPr>
      </w:pPr>
      <w:r w:rsidRPr="00AD6FFE">
        <w:rPr>
          <w:sz w:val="24"/>
          <w:szCs w:val="24"/>
        </w:rPr>
        <w:t>улучшение технического состояния систем коммунальной инфраструктуры.</w:t>
      </w:r>
    </w:p>
    <w:p w:rsidR="00BA007D" w:rsidRDefault="00BA007D" w:rsidP="00BA007D">
      <w:pPr>
        <w:pStyle w:val="3"/>
        <w:spacing w:after="0"/>
        <w:ind w:left="709"/>
        <w:jc w:val="both"/>
        <w:rPr>
          <w:sz w:val="24"/>
          <w:szCs w:val="24"/>
        </w:rPr>
      </w:pPr>
    </w:p>
    <w:p w:rsidR="00A2625C" w:rsidRDefault="00A2625C" w:rsidP="00A2625C">
      <w:pPr>
        <w:pStyle w:val="3"/>
        <w:spacing w:after="0"/>
        <w:ind w:left="0" w:firstLine="993"/>
        <w:jc w:val="both"/>
        <w:rPr>
          <w:sz w:val="24"/>
          <w:szCs w:val="24"/>
        </w:rPr>
      </w:pPr>
      <w:r w:rsidRPr="00FF08C1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период действия </w:t>
      </w:r>
      <w:r w:rsidRPr="00BC1708">
        <w:rPr>
          <w:sz w:val="24"/>
          <w:szCs w:val="24"/>
        </w:rPr>
        <w:t>муниципальной программы для достижения цели были проведены следующие мероприятия:</w:t>
      </w:r>
    </w:p>
    <w:p w:rsidR="00A2625C" w:rsidRPr="00BC1708" w:rsidRDefault="00A2625C" w:rsidP="00A2625C">
      <w:pPr>
        <w:pStyle w:val="3"/>
        <w:spacing w:after="0"/>
        <w:ind w:left="0" w:firstLine="993"/>
        <w:jc w:val="both"/>
        <w:rPr>
          <w:sz w:val="24"/>
          <w:szCs w:val="24"/>
        </w:rPr>
      </w:pPr>
    </w:p>
    <w:p w:rsidR="00A2625C" w:rsidRPr="00A2625C" w:rsidRDefault="00A2625C" w:rsidP="00BA007D">
      <w:pPr>
        <w:pStyle w:val="3"/>
        <w:numPr>
          <w:ilvl w:val="0"/>
          <w:numId w:val="15"/>
        </w:numPr>
        <w:spacing w:after="0"/>
        <w:ind w:left="709" w:firstLine="284"/>
        <w:jc w:val="both"/>
        <w:rPr>
          <w:sz w:val="24"/>
          <w:szCs w:val="24"/>
        </w:rPr>
      </w:pPr>
      <w:r w:rsidRPr="00A2625C">
        <w:rPr>
          <w:sz w:val="24"/>
          <w:szCs w:val="24"/>
        </w:rPr>
        <w:t xml:space="preserve">возмещение затрат в связи с оказанием услуг теплоснабжения, водоснабжения и водоотведения на территории городского поселения </w:t>
      </w:r>
      <w:proofErr w:type="gramStart"/>
      <w:r w:rsidRPr="00A2625C">
        <w:rPr>
          <w:sz w:val="24"/>
          <w:szCs w:val="24"/>
        </w:rPr>
        <w:t>Белоярский</w:t>
      </w:r>
      <w:proofErr w:type="gramEnd"/>
      <w:r w:rsidRPr="00A2625C">
        <w:rPr>
          <w:sz w:val="24"/>
          <w:szCs w:val="24"/>
        </w:rPr>
        <w:t>;</w:t>
      </w:r>
    </w:p>
    <w:p w:rsidR="00A2625C" w:rsidRPr="00A2625C" w:rsidRDefault="00A2625C" w:rsidP="00BA007D">
      <w:pPr>
        <w:pStyle w:val="3"/>
        <w:numPr>
          <w:ilvl w:val="0"/>
          <w:numId w:val="15"/>
        </w:numPr>
        <w:spacing w:after="0"/>
        <w:ind w:left="709" w:firstLine="284"/>
        <w:jc w:val="both"/>
        <w:rPr>
          <w:sz w:val="24"/>
          <w:szCs w:val="24"/>
        </w:rPr>
      </w:pPr>
      <w:r w:rsidRPr="00A2625C">
        <w:rPr>
          <w:sz w:val="24"/>
          <w:szCs w:val="24"/>
        </w:rPr>
        <w:t xml:space="preserve">возмещение недополученных доходов, связанных с оказанием населению жилищно-коммунальных услуг на территории городского поселения </w:t>
      </w:r>
      <w:proofErr w:type="gramStart"/>
      <w:r w:rsidRPr="00A2625C">
        <w:rPr>
          <w:sz w:val="24"/>
          <w:szCs w:val="24"/>
        </w:rPr>
        <w:t>Белоярский</w:t>
      </w:r>
      <w:proofErr w:type="gramEnd"/>
      <w:r w:rsidRPr="00A2625C">
        <w:rPr>
          <w:sz w:val="24"/>
          <w:szCs w:val="24"/>
        </w:rPr>
        <w:t>;</w:t>
      </w:r>
    </w:p>
    <w:p w:rsidR="00A2625C" w:rsidRPr="00A2625C" w:rsidRDefault="00A2625C" w:rsidP="00BA007D">
      <w:pPr>
        <w:pStyle w:val="3"/>
        <w:numPr>
          <w:ilvl w:val="0"/>
          <w:numId w:val="15"/>
        </w:numPr>
        <w:spacing w:after="0"/>
        <w:ind w:left="709" w:firstLine="284"/>
        <w:jc w:val="both"/>
        <w:rPr>
          <w:sz w:val="24"/>
          <w:szCs w:val="24"/>
        </w:rPr>
      </w:pPr>
      <w:r w:rsidRPr="00A2625C">
        <w:rPr>
          <w:sz w:val="24"/>
          <w:szCs w:val="24"/>
        </w:rPr>
        <w:t>возмещение затрат по вывозу жидких бытовых отходов;</w:t>
      </w:r>
    </w:p>
    <w:p w:rsidR="00A2625C" w:rsidRDefault="00A2625C" w:rsidP="00BA007D">
      <w:pPr>
        <w:pStyle w:val="3"/>
        <w:numPr>
          <w:ilvl w:val="0"/>
          <w:numId w:val="15"/>
        </w:numPr>
        <w:spacing w:after="0"/>
        <w:ind w:left="709" w:firstLine="284"/>
        <w:jc w:val="both"/>
        <w:rPr>
          <w:sz w:val="24"/>
          <w:szCs w:val="24"/>
        </w:rPr>
      </w:pPr>
      <w:r w:rsidRPr="00A2625C">
        <w:rPr>
          <w:sz w:val="24"/>
          <w:szCs w:val="24"/>
        </w:rPr>
        <w:t>возмещения затрат по ремонту сис</w:t>
      </w:r>
      <w:r w:rsidR="00BA007D">
        <w:rPr>
          <w:sz w:val="24"/>
          <w:szCs w:val="24"/>
        </w:rPr>
        <w:t>тем коммунальной инфраструктуры;</w:t>
      </w:r>
    </w:p>
    <w:p w:rsidR="00BA007D" w:rsidRPr="00BA007D" w:rsidRDefault="00BA007D" w:rsidP="00BA007D">
      <w:pPr>
        <w:pStyle w:val="3"/>
        <w:numPr>
          <w:ilvl w:val="0"/>
          <w:numId w:val="15"/>
        </w:numPr>
        <w:tabs>
          <w:tab w:val="left" w:pos="993"/>
        </w:tabs>
        <w:spacing w:after="0"/>
        <w:ind w:left="709" w:firstLine="284"/>
        <w:jc w:val="both"/>
        <w:rPr>
          <w:sz w:val="24"/>
          <w:szCs w:val="24"/>
        </w:rPr>
      </w:pPr>
      <w:r w:rsidRPr="00BA007D">
        <w:rPr>
          <w:sz w:val="24"/>
          <w:szCs w:val="24"/>
        </w:rPr>
        <w:t xml:space="preserve">проведен капитальный ремонт сетей газоснабжения в </w:t>
      </w:r>
      <w:proofErr w:type="spellStart"/>
      <w:r w:rsidRPr="00BA007D">
        <w:rPr>
          <w:sz w:val="24"/>
          <w:szCs w:val="24"/>
        </w:rPr>
        <w:t>мкр</w:t>
      </w:r>
      <w:proofErr w:type="spellEnd"/>
      <w:r w:rsidRPr="00BA007D">
        <w:rPr>
          <w:sz w:val="24"/>
          <w:szCs w:val="24"/>
        </w:rPr>
        <w:t xml:space="preserve">. Мирный </w:t>
      </w:r>
    </w:p>
    <w:p w:rsidR="00BA007D" w:rsidRPr="00BB0AE2" w:rsidRDefault="00BA007D" w:rsidP="00BA007D">
      <w:pPr>
        <w:pStyle w:val="a6"/>
        <w:numPr>
          <w:ilvl w:val="0"/>
          <w:numId w:val="15"/>
        </w:numPr>
        <w:ind w:left="709" w:firstLine="284"/>
        <w:jc w:val="both"/>
        <w:outlineLvl w:val="3"/>
      </w:pPr>
      <w:r w:rsidRPr="00BB0AE2">
        <w:t>з</w:t>
      </w:r>
      <w:r w:rsidRPr="00BD062D">
        <w:t>амен</w:t>
      </w:r>
      <w:r w:rsidRPr="00BB0AE2">
        <w:t>ены</w:t>
      </w:r>
      <w:r w:rsidRPr="00BD062D">
        <w:t xml:space="preserve"> дымосос</w:t>
      </w:r>
      <w:r w:rsidRPr="00BB0AE2">
        <w:t>ы</w:t>
      </w:r>
      <w:r w:rsidRPr="00BD062D">
        <w:t xml:space="preserve"> </w:t>
      </w:r>
      <w:r>
        <w:t>на котлах КВГМ 23,5 ЦГК;</w:t>
      </w:r>
    </w:p>
    <w:p w:rsidR="00BA007D" w:rsidRDefault="00BA007D" w:rsidP="00BA007D">
      <w:pPr>
        <w:pStyle w:val="a6"/>
        <w:numPr>
          <w:ilvl w:val="0"/>
          <w:numId w:val="15"/>
        </w:numPr>
        <w:ind w:left="709" w:firstLine="284"/>
        <w:jc w:val="both"/>
        <w:outlineLvl w:val="3"/>
      </w:pPr>
      <w:r w:rsidRPr="00BA007D">
        <w:t xml:space="preserve">проведен капитальный ремонт </w:t>
      </w:r>
      <w:r w:rsidRPr="00BD062D">
        <w:t>центрального теплового пункта в</w:t>
      </w:r>
      <w:r>
        <w:t xml:space="preserve"> </w:t>
      </w:r>
      <w:proofErr w:type="spellStart"/>
      <w:r w:rsidRPr="00BD062D">
        <w:t>мкр</w:t>
      </w:r>
      <w:r>
        <w:t>н</w:t>
      </w:r>
      <w:proofErr w:type="spellEnd"/>
      <w:r w:rsidRPr="00BD062D">
        <w:t>.</w:t>
      </w:r>
      <w:r>
        <w:t xml:space="preserve"> Геолог</w:t>
      </w:r>
      <w:r w:rsidRPr="00BB0AE2">
        <w:t>;</w:t>
      </w:r>
    </w:p>
    <w:p w:rsidR="00BA007D" w:rsidRDefault="00BA007D" w:rsidP="00BA007D">
      <w:pPr>
        <w:pStyle w:val="a6"/>
        <w:numPr>
          <w:ilvl w:val="0"/>
          <w:numId w:val="15"/>
        </w:numPr>
        <w:ind w:left="709" w:firstLine="284"/>
        <w:jc w:val="both"/>
        <w:outlineLvl w:val="3"/>
      </w:pPr>
      <w:r w:rsidRPr="00BA007D">
        <w:t xml:space="preserve">проведен капитальный ремонт </w:t>
      </w:r>
      <w:r w:rsidRPr="00BD062D">
        <w:t xml:space="preserve">сетей </w:t>
      </w:r>
      <w:proofErr w:type="spellStart"/>
      <w:r w:rsidRPr="00BD062D">
        <w:t>тепловодоснабжения</w:t>
      </w:r>
      <w:proofErr w:type="spellEnd"/>
      <w:r w:rsidRPr="00BD062D">
        <w:t xml:space="preserve"> в кв.</w:t>
      </w:r>
      <w:r w:rsidRPr="00BB0AE2">
        <w:t xml:space="preserve"> </w:t>
      </w:r>
      <w:r w:rsidRPr="00BD062D">
        <w:t xml:space="preserve">Спортивный от камеры в районе КНС-7 </w:t>
      </w:r>
      <w:proofErr w:type="gramStart"/>
      <w:r w:rsidRPr="00BD062D">
        <w:t>до ж</w:t>
      </w:r>
      <w:proofErr w:type="gramEnd"/>
      <w:r w:rsidRPr="00BD062D">
        <w:t xml:space="preserve">.д.№3 в 4 </w:t>
      </w:r>
      <w:proofErr w:type="spellStart"/>
      <w:r w:rsidRPr="00BD062D">
        <w:t>мкр</w:t>
      </w:r>
      <w:r>
        <w:t>н</w:t>
      </w:r>
      <w:proofErr w:type="spellEnd"/>
      <w:r>
        <w:t>.</w:t>
      </w:r>
      <w:r w:rsidRPr="00BB0AE2">
        <w:t xml:space="preserve">; </w:t>
      </w:r>
    </w:p>
    <w:p w:rsidR="00A2625C" w:rsidRDefault="00BA007D" w:rsidP="00BA007D">
      <w:pPr>
        <w:pStyle w:val="a6"/>
        <w:numPr>
          <w:ilvl w:val="0"/>
          <w:numId w:val="15"/>
        </w:numPr>
        <w:ind w:left="709" w:firstLine="284"/>
        <w:jc w:val="both"/>
        <w:outlineLvl w:val="3"/>
      </w:pPr>
      <w:r w:rsidRPr="00BA007D">
        <w:t xml:space="preserve">проведен капитальный ремонт </w:t>
      </w:r>
      <w:r w:rsidRPr="00BD062D">
        <w:t xml:space="preserve">водоочистных </w:t>
      </w:r>
      <w:r>
        <w:t>сооружений.</w:t>
      </w:r>
    </w:p>
    <w:p w:rsidR="00BA007D" w:rsidRDefault="00BA007D" w:rsidP="00BA007D">
      <w:pPr>
        <w:jc w:val="both"/>
        <w:outlineLvl w:val="3"/>
      </w:pPr>
    </w:p>
    <w:p w:rsidR="00BA007D" w:rsidRDefault="00BA007D" w:rsidP="00BA007D">
      <w:pPr>
        <w:jc w:val="both"/>
        <w:outlineLvl w:val="3"/>
      </w:pPr>
    </w:p>
    <w:p w:rsidR="00BA007D" w:rsidRDefault="00BA007D" w:rsidP="00BA007D">
      <w:pPr>
        <w:jc w:val="both"/>
        <w:outlineLvl w:val="3"/>
      </w:pPr>
    </w:p>
    <w:p w:rsidR="00E87DDC" w:rsidRDefault="00E87DDC" w:rsidP="00BA007D">
      <w:pPr>
        <w:pStyle w:val="3"/>
        <w:spacing w:after="0"/>
        <w:ind w:left="142" w:firstLine="567"/>
        <w:jc w:val="center"/>
        <w:rPr>
          <w:b/>
          <w:sz w:val="28"/>
          <w:szCs w:val="28"/>
        </w:rPr>
      </w:pPr>
    </w:p>
    <w:p w:rsidR="00BA007D" w:rsidRDefault="00BA007D" w:rsidP="00BA007D">
      <w:pPr>
        <w:pStyle w:val="3"/>
        <w:spacing w:after="0"/>
        <w:ind w:left="142" w:firstLine="567"/>
        <w:jc w:val="center"/>
        <w:rPr>
          <w:b/>
          <w:sz w:val="28"/>
          <w:szCs w:val="28"/>
        </w:rPr>
      </w:pPr>
      <w:r w:rsidRPr="002E570C">
        <w:rPr>
          <w:b/>
          <w:sz w:val="28"/>
          <w:szCs w:val="28"/>
        </w:rPr>
        <w:lastRenderedPageBreak/>
        <w:t>Освоение бюджетных средств и выполнение по целевым показателям в разрезе по годам</w:t>
      </w:r>
    </w:p>
    <w:p w:rsidR="00BA007D" w:rsidRPr="002E570C" w:rsidRDefault="00BA007D" w:rsidP="00BA007D">
      <w:pPr>
        <w:pStyle w:val="3"/>
        <w:spacing w:after="0"/>
        <w:ind w:left="142" w:firstLine="567"/>
        <w:jc w:val="center"/>
        <w:rPr>
          <w:sz w:val="28"/>
          <w:szCs w:val="28"/>
        </w:rPr>
      </w:pPr>
    </w:p>
    <w:tbl>
      <w:tblPr>
        <w:tblStyle w:val="aa"/>
        <w:tblW w:w="9652" w:type="dxa"/>
        <w:tblLook w:val="04A0" w:firstRow="1" w:lastRow="0" w:firstColumn="1" w:lastColumn="0" w:noHBand="0" w:noVBand="1"/>
      </w:tblPr>
      <w:tblGrid>
        <w:gridCol w:w="1544"/>
        <w:gridCol w:w="1991"/>
        <w:gridCol w:w="2272"/>
        <w:gridCol w:w="1853"/>
        <w:gridCol w:w="1992"/>
      </w:tblGrid>
      <w:tr w:rsidR="00BA007D" w:rsidRPr="00AA3230" w:rsidTr="007E78FC">
        <w:trPr>
          <w:trHeight w:val="1628"/>
        </w:trPr>
        <w:tc>
          <w:tcPr>
            <w:tcW w:w="1544" w:type="dxa"/>
          </w:tcPr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Отчетный год</w:t>
            </w:r>
          </w:p>
        </w:tc>
        <w:tc>
          <w:tcPr>
            <w:tcW w:w="1991" w:type="dxa"/>
          </w:tcPr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Объем бюджетных ассигнований на реализацию,         тыс. руб.</w:t>
            </w:r>
          </w:p>
        </w:tc>
        <w:tc>
          <w:tcPr>
            <w:tcW w:w="2272" w:type="dxa"/>
          </w:tcPr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Фактические объемы бюджетных ассигнований на реализацию муниципальной программы,  тыс. руб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853" w:type="dxa"/>
          </w:tcPr>
          <w:p w:rsidR="00BA007D" w:rsidRDefault="00BA007D" w:rsidP="007E78FC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 xml:space="preserve">Процент исполнения </w:t>
            </w:r>
          </w:p>
        </w:tc>
        <w:tc>
          <w:tcPr>
            <w:tcW w:w="1992" w:type="dxa"/>
          </w:tcPr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</w:p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1"/>
                <w:szCs w:val="21"/>
              </w:rPr>
            </w:pPr>
            <w:r w:rsidRPr="00AA3230">
              <w:rPr>
                <w:sz w:val="21"/>
                <w:szCs w:val="21"/>
              </w:rPr>
              <w:t>Выполнение по целевым показателям</w:t>
            </w:r>
          </w:p>
        </w:tc>
      </w:tr>
      <w:tr w:rsidR="00BA007D" w:rsidRPr="00AA3230" w:rsidTr="007E78FC">
        <w:trPr>
          <w:trHeight w:val="404"/>
        </w:trPr>
        <w:tc>
          <w:tcPr>
            <w:tcW w:w="1544" w:type="dxa"/>
          </w:tcPr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2014</w:t>
            </w:r>
          </w:p>
        </w:tc>
        <w:tc>
          <w:tcPr>
            <w:tcW w:w="1991" w:type="dxa"/>
          </w:tcPr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113 356,9</w:t>
            </w:r>
          </w:p>
        </w:tc>
        <w:tc>
          <w:tcPr>
            <w:tcW w:w="2272" w:type="dxa"/>
          </w:tcPr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105 284,3</w:t>
            </w:r>
          </w:p>
        </w:tc>
        <w:tc>
          <w:tcPr>
            <w:tcW w:w="1853" w:type="dxa"/>
          </w:tcPr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92,9%</w:t>
            </w:r>
          </w:p>
        </w:tc>
        <w:tc>
          <w:tcPr>
            <w:tcW w:w="1992" w:type="dxa"/>
          </w:tcPr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87,5%</w:t>
            </w:r>
          </w:p>
        </w:tc>
      </w:tr>
      <w:tr w:rsidR="00BA007D" w:rsidRPr="00AA3230" w:rsidTr="007E78FC">
        <w:trPr>
          <w:trHeight w:val="361"/>
        </w:trPr>
        <w:tc>
          <w:tcPr>
            <w:tcW w:w="1544" w:type="dxa"/>
          </w:tcPr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2015</w:t>
            </w:r>
          </w:p>
        </w:tc>
        <w:tc>
          <w:tcPr>
            <w:tcW w:w="1991" w:type="dxa"/>
          </w:tcPr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90 867,3</w:t>
            </w:r>
          </w:p>
        </w:tc>
        <w:tc>
          <w:tcPr>
            <w:tcW w:w="2272" w:type="dxa"/>
          </w:tcPr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90 867,1</w:t>
            </w:r>
          </w:p>
        </w:tc>
        <w:tc>
          <w:tcPr>
            <w:tcW w:w="1853" w:type="dxa"/>
          </w:tcPr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992" w:type="dxa"/>
          </w:tcPr>
          <w:p w:rsidR="00BA007D" w:rsidRPr="00AA3230" w:rsidRDefault="002B0D19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BA007D">
              <w:rPr>
                <w:sz w:val="24"/>
                <w:szCs w:val="24"/>
              </w:rPr>
              <w:t>%</w:t>
            </w:r>
          </w:p>
        </w:tc>
      </w:tr>
      <w:tr w:rsidR="00BA007D" w:rsidRPr="00AA3230" w:rsidTr="007E78FC">
        <w:trPr>
          <w:trHeight w:val="426"/>
        </w:trPr>
        <w:tc>
          <w:tcPr>
            <w:tcW w:w="1544" w:type="dxa"/>
          </w:tcPr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A3230">
              <w:rPr>
                <w:sz w:val="24"/>
                <w:szCs w:val="24"/>
              </w:rPr>
              <w:t>2016</w:t>
            </w:r>
          </w:p>
        </w:tc>
        <w:tc>
          <w:tcPr>
            <w:tcW w:w="1991" w:type="dxa"/>
          </w:tcPr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120 513,0</w:t>
            </w:r>
          </w:p>
        </w:tc>
        <w:tc>
          <w:tcPr>
            <w:tcW w:w="2272" w:type="dxa"/>
          </w:tcPr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114 916,0</w:t>
            </w:r>
          </w:p>
        </w:tc>
        <w:tc>
          <w:tcPr>
            <w:tcW w:w="1853" w:type="dxa"/>
          </w:tcPr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95,4%</w:t>
            </w:r>
          </w:p>
        </w:tc>
        <w:tc>
          <w:tcPr>
            <w:tcW w:w="1992" w:type="dxa"/>
          </w:tcPr>
          <w:p w:rsidR="00BA007D" w:rsidRPr="00AA3230" w:rsidRDefault="00BA007D" w:rsidP="007E78FC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52,5%</w:t>
            </w:r>
          </w:p>
        </w:tc>
      </w:tr>
    </w:tbl>
    <w:p w:rsidR="00BA007D" w:rsidRPr="00BE775D" w:rsidRDefault="00BA007D" w:rsidP="00BA007D">
      <w:pPr>
        <w:pStyle w:val="3"/>
        <w:spacing w:after="0"/>
        <w:ind w:left="1420"/>
        <w:jc w:val="both"/>
        <w:rPr>
          <w:sz w:val="24"/>
          <w:szCs w:val="24"/>
        </w:rPr>
      </w:pPr>
    </w:p>
    <w:p w:rsidR="00BA007D" w:rsidRPr="00E87DDC" w:rsidRDefault="00BA007D" w:rsidP="00E1594F">
      <w:pPr>
        <w:ind w:firstLine="709"/>
        <w:jc w:val="both"/>
        <w:outlineLvl w:val="3"/>
      </w:pPr>
    </w:p>
    <w:p w:rsidR="00E87DDC" w:rsidRDefault="00CF43E3" w:rsidP="00E1594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87DDC">
        <w:rPr>
          <w:sz w:val="24"/>
          <w:szCs w:val="24"/>
        </w:rPr>
        <w:t>Общий объем финансирования мероприятий программы в 2014 году составил 105 284,3 тыс</w:t>
      </w:r>
      <w:r w:rsidR="00E87DDC">
        <w:rPr>
          <w:sz w:val="24"/>
          <w:szCs w:val="24"/>
        </w:rPr>
        <w:t xml:space="preserve">. </w:t>
      </w:r>
      <w:r w:rsidRPr="00E87DDC">
        <w:rPr>
          <w:sz w:val="24"/>
          <w:szCs w:val="24"/>
        </w:rPr>
        <w:t>руб</w:t>
      </w:r>
      <w:r w:rsidR="00E87DDC">
        <w:rPr>
          <w:sz w:val="24"/>
          <w:szCs w:val="24"/>
        </w:rPr>
        <w:t>лей</w:t>
      </w:r>
      <w:r w:rsidRPr="00E87DDC">
        <w:rPr>
          <w:sz w:val="24"/>
          <w:szCs w:val="24"/>
        </w:rPr>
        <w:t>, что составляет 92,9% от утвержденных годовых лимитов.</w:t>
      </w:r>
      <w:r w:rsidR="00E87DDC" w:rsidRPr="00E87DDC">
        <w:rPr>
          <w:sz w:val="24"/>
          <w:szCs w:val="24"/>
        </w:rPr>
        <w:t xml:space="preserve"> Достигнуты поставленные цели, выполнены запланированные мероприятия. Экономия бюджетных сре</w:t>
      </w:r>
      <w:proofErr w:type="gramStart"/>
      <w:r w:rsidR="00E87DDC" w:rsidRPr="00E87DDC">
        <w:rPr>
          <w:sz w:val="24"/>
          <w:szCs w:val="24"/>
        </w:rPr>
        <w:t>дств в св</w:t>
      </w:r>
      <w:proofErr w:type="gramEnd"/>
      <w:r w:rsidR="00E87DDC" w:rsidRPr="00E87DDC">
        <w:rPr>
          <w:sz w:val="24"/>
          <w:szCs w:val="24"/>
        </w:rPr>
        <w:t xml:space="preserve">язи с расторжением договора с ОАО «ЮКЭК-Белоярский» по соглашению сторон.  </w:t>
      </w:r>
    </w:p>
    <w:p w:rsidR="006A19F4" w:rsidRPr="009D7055" w:rsidRDefault="00E87DDC" w:rsidP="00E1594F">
      <w:pPr>
        <w:ind w:firstLine="709"/>
        <w:jc w:val="both"/>
        <w:rPr>
          <w:bCs/>
        </w:rPr>
      </w:pPr>
      <w:r w:rsidRPr="009D7055">
        <w:rPr>
          <w:bCs/>
        </w:rPr>
        <w:t xml:space="preserve">Общий объем финансирования мероприятий программы в 2015 году составил 90 867,1 тыс. руб., что составляет 100% от утвержденных годовых лимитов. </w:t>
      </w:r>
      <w:r w:rsidR="006A19F4">
        <w:rPr>
          <w:bCs/>
        </w:rPr>
        <w:t xml:space="preserve">Выполнение целевых показателей на уровне </w:t>
      </w:r>
      <w:r w:rsidR="002B0D19">
        <w:rPr>
          <w:bCs/>
        </w:rPr>
        <w:t>100</w:t>
      </w:r>
      <w:r w:rsidR="006A19F4">
        <w:rPr>
          <w:bCs/>
        </w:rPr>
        <w:t xml:space="preserve">%. </w:t>
      </w:r>
    </w:p>
    <w:p w:rsidR="00E1594F" w:rsidRDefault="00E1594F" w:rsidP="00B72B95">
      <w:pPr>
        <w:ind w:firstLine="709"/>
        <w:jc w:val="both"/>
      </w:pPr>
      <w:r w:rsidRPr="00E1594F">
        <w:t>Объем средств, запланированный на реализацию мероприятий муниципальных программ городского поселения Белоярский, составил 120 515,0 тыс. руб., фактическое исполнение составило 114 916,0 тыс. руб. (97 % от утвержденных годовых лимитов)</w:t>
      </w:r>
      <w:r w:rsidR="00B72B95">
        <w:t xml:space="preserve">. </w:t>
      </w:r>
      <w:r w:rsidR="00B72B95" w:rsidRPr="009C7171">
        <w:t>Целевые показатели за 2016 год выполнены на 52,5 %</w:t>
      </w:r>
      <w:r w:rsidR="00B72B95">
        <w:t>.</w:t>
      </w:r>
      <w:r w:rsidR="00B72B95" w:rsidRPr="009C7171">
        <w:t xml:space="preserve"> </w:t>
      </w:r>
      <w:r w:rsidR="00B72B95">
        <w:t>Н</w:t>
      </w:r>
      <w:r w:rsidR="00B72B95" w:rsidRPr="009C7171">
        <w:t>изкий уровень связан с невыполнением показателей по количеству оказания услуг по теплоснабжению и объему вывезенных жидких бытовых отходов</w:t>
      </w:r>
      <w:r w:rsidR="00B72B95">
        <w:t>, а так же из-за переноса сроков, р</w:t>
      </w:r>
      <w:r w:rsidR="00B72B95" w:rsidRPr="009C7171">
        <w:t>азработк</w:t>
      </w:r>
      <w:r w:rsidR="00B72B95">
        <w:t>и</w:t>
      </w:r>
      <w:r w:rsidR="00B72B95" w:rsidRPr="009C7171">
        <w:t xml:space="preserve"> программ комплексного развития систем коммунальной инфраструктуры</w:t>
      </w:r>
      <w:r w:rsidR="00B72B95">
        <w:t>, на 2017 год</w:t>
      </w:r>
    </w:p>
    <w:p w:rsidR="00CE6FFB" w:rsidRPr="006C5312" w:rsidRDefault="00CE6FFB" w:rsidP="00B72B9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6C5312">
        <w:rPr>
          <w:rFonts w:eastAsia="Batang"/>
          <w:lang w:eastAsia="ko-KR"/>
        </w:rPr>
        <w:t>В результате реализации муниципальной программы сложи</w:t>
      </w:r>
      <w:r w:rsidR="00B72B95">
        <w:rPr>
          <w:rFonts w:eastAsia="Batang"/>
          <w:lang w:eastAsia="ko-KR"/>
        </w:rPr>
        <w:t>л</w:t>
      </w:r>
      <w:r w:rsidRPr="006C5312">
        <w:rPr>
          <w:rFonts w:eastAsia="Batang"/>
          <w:lang w:eastAsia="ko-KR"/>
        </w:rPr>
        <w:t>ся качественно новый уровень состояния жилищно-коммунальной сферы характеризуемый следующими целевыми ориентирами:</w:t>
      </w:r>
    </w:p>
    <w:p w:rsidR="00CE6FFB" w:rsidRPr="006C5312" w:rsidRDefault="00CE6FFB" w:rsidP="00B72B9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6C5312">
        <w:rPr>
          <w:rFonts w:eastAsia="Batang"/>
          <w:lang w:eastAsia="ko-KR"/>
        </w:rPr>
        <w:t>снижен</w:t>
      </w:r>
      <w:r w:rsidR="007E78FC">
        <w:rPr>
          <w:rFonts w:eastAsia="Batang"/>
          <w:lang w:eastAsia="ko-KR"/>
        </w:rPr>
        <w:t>ие</w:t>
      </w:r>
      <w:r w:rsidRPr="006C5312">
        <w:rPr>
          <w:rFonts w:eastAsia="Batang"/>
          <w:lang w:eastAsia="ko-KR"/>
        </w:rPr>
        <w:t xml:space="preserve"> среднего уровня износа коммунальной инфраструктуры до нормативного уровня;</w:t>
      </w:r>
    </w:p>
    <w:p w:rsidR="00CE6FFB" w:rsidRPr="006C5312" w:rsidRDefault="00CE6FFB" w:rsidP="00B72B9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6C5312">
        <w:rPr>
          <w:rFonts w:eastAsia="Batang"/>
          <w:lang w:eastAsia="ko-KR"/>
        </w:rPr>
        <w:t>систем</w:t>
      </w:r>
      <w:r w:rsidR="00B72B95">
        <w:rPr>
          <w:rFonts w:eastAsia="Batang"/>
          <w:lang w:eastAsia="ko-KR"/>
        </w:rPr>
        <w:t>ы</w:t>
      </w:r>
      <w:r w:rsidRPr="006C5312">
        <w:rPr>
          <w:rFonts w:eastAsia="Batang"/>
          <w:lang w:eastAsia="ko-KR"/>
        </w:rPr>
        <w:t xml:space="preserve"> коммунальной инфраструктуры</w:t>
      </w:r>
      <w:r w:rsidR="00B72B95">
        <w:rPr>
          <w:rFonts w:eastAsia="Batang"/>
          <w:lang w:eastAsia="ko-KR"/>
        </w:rPr>
        <w:t xml:space="preserve"> приведены</w:t>
      </w:r>
      <w:r w:rsidRPr="006C5312">
        <w:rPr>
          <w:rFonts w:eastAsia="Batang"/>
          <w:lang w:eastAsia="ko-KR"/>
        </w:rPr>
        <w:t xml:space="preserve"> к состоянию, отвечающему современным условиям энергоэффективности, экологическим требованиям;</w:t>
      </w:r>
    </w:p>
    <w:p w:rsidR="00CE6FFB" w:rsidRPr="006C5312" w:rsidRDefault="00B72B95" w:rsidP="00B72B9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снижен</w:t>
      </w:r>
      <w:r w:rsidR="00CE6FFB" w:rsidRPr="006C5312">
        <w:rPr>
          <w:rFonts w:eastAsia="Batang"/>
          <w:lang w:eastAsia="ko-KR"/>
        </w:rPr>
        <w:t xml:space="preserve"> уров</w:t>
      </w:r>
      <w:r w:rsidR="007E78FC">
        <w:rPr>
          <w:rFonts w:eastAsia="Batang"/>
          <w:lang w:eastAsia="ko-KR"/>
        </w:rPr>
        <w:t>е</w:t>
      </w:r>
      <w:r w:rsidR="00CE6FFB" w:rsidRPr="006C5312">
        <w:rPr>
          <w:rFonts w:eastAsia="Batang"/>
          <w:lang w:eastAsia="ko-KR"/>
        </w:rPr>
        <w:t>н</w:t>
      </w:r>
      <w:r>
        <w:rPr>
          <w:rFonts w:eastAsia="Batang"/>
          <w:lang w:eastAsia="ko-KR"/>
        </w:rPr>
        <w:t>ь</w:t>
      </w:r>
      <w:r w:rsidR="00CE6FFB" w:rsidRPr="006C5312">
        <w:rPr>
          <w:rFonts w:eastAsia="Batang"/>
          <w:lang w:eastAsia="ko-KR"/>
        </w:rPr>
        <w:t xml:space="preserve"> потерь при производстве, транспортировке и распределении коммунальных ресурсов до нормативного уровня;</w:t>
      </w:r>
    </w:p>
    <w:p w:rsidR="005C6B1B" w:rsidRPr="00FB675E" w:rsidRDefault="005C6B1B" w:rsidP="00B72B95">
      <w:pPr>
        <w:pStyle w:val="3"/>
        <w:tabs>
          <w:tab w:val="left" w:pos="993"/>
        </w:tabs>
        <w:spacing w:after="0"/>
        <w:ind w:left="0" w:firstLine="709"/>
        <w:jc w:val="both"/>
        <w:rPr>
          <w:color w:val="548DD4" w:themeColor="text2" w:themeTint="99"/>
          <w:sz w:val="24"/>
          <w:szCs w:val="24"/>
        </w:rPr>
      </w:pPr>
    </w:p>
    <w:p w:rsidR="005C6B1B" w:rsidRPr="00B72B95" w:rsidRDefault="005C6B1B" w:rsidP="005C6B1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B72B95">
        <w:rPr>
          <w:b/>
        </w:rPr>
        <w:t>Проанализировав реализацию муниципальной программы, учитывая соответствие фактических показателей их плановым значениям и уровень исполнения мероприятий, муниципальная программа признана эффективной. Муниципальной программе поставлена оценка «</w:t>
      </w:r>
      <w:r w:rsidR="00B72B95" w:rsidRPr="00B72B95">
        <w:rPr>
          <w:b/>
        </w:rPr>
        <w:t>хорошо</w:t>
      </w:r>
      <w:r w:rsidRPr="00B72B95">
        <w:rPr>
          <w:b/>
        </w:rPr>
        <w:t xml:space="preserve">». </w:t>
      </w:r>
    </w:p>
    <w:p w:rsidR="005C6B1B" w:rsidRDefault="005C6B1B" w:rsidP="00C54F40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</w:p>
    <w:p w:rsidR="007E78FC" w:rsidRDefault="007E78FC" w:rsidP="00C54F40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</w:p>
    <w:p w:rsidR="007E78FC" w:rsidRPr="0052295B" w:rsidRDefault="007E78FC" w:rsidP="007E78FC">
      <w:pPr>
        <w:jc w:val="both"/>
      </w:pPr>
      <w:bookmarkStart w:id="0" w:name="_GoBack"/>
      <w:r w:rsidRPr="0052295B">
        <w:t>Начальник управления экономики,</w:t>
      </w:r>
    </w:p>
    <w:p w:rsidR="007E78FC" w:rsidRPr="0052295B" w:rsidRDefault="007E78FC" w:rsidP="007E78FC">
      <w:pPr>
        <w:jc w:val="both"/>
      </w:pPr>
      <w:r w:rsidRPr="0052295B">
        <w:t>реформ и программ  администрации</w:t>
      </w:r>
    </w:p>
    <w:p w:rsidR="007E78FC" w:rsidRPr="0052295B" w:rsidRDefault="007E78FC" w:rsidP="007E78FC">
      <w:pPr>
        <w:jc w:val="both"/>
      </w:pPr>
      <w:r w:rsidRPr="0052295B">
        <w:t xml:space="preserve">Белоярского района                                                                                              </w:t>
      </w:r>
      <w:proofErr w:type="spellStart"/>
      <w:r>
        <w:t>Л.М.Бурматова</w:t>
      </w:r>
      <w:proofErr w:type="spellEnd"/>
    </w:p>
    <w:p w:rsidR="007E78FC" w:rsidRDefault="007E78FC" w:rsidP="00C54F40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</w:p>
    <w:p w:rsidR="007E78FC" w:rsidRDefault="007E78FC" w:rsidP="00C54F40">
      <w:pPr>
        <w:pStyle w:val="3"/>
        <w:tabs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</w:p>
    <w:p w:rsidR="007E78FC" w:rsidRDefault="007E78FC" w:rsidP="007E78FC">
      <w:pPr>
        <w:pStyle w:val="3"/>
        <w:tabs>
          <w:tab w:val="left" w:pos="993"/>
        </w:tabs>
        <w:spacing w:after="0"/>
        <w:ind w:left="0"/>
        <w:jc w:val="both"/>
        <w:rPr>
          <w:sz w:val="18"/>
          <w:szCs w:val="18"/>
        </w:rPr>
      </w:pPr>
      <w:r w:rsidRPr="007E78FC">
        <w:rPr>
          <w:sz w:val="18"/>
          <w:szCs w:val="18"/>
        </w:rPr>
        <w:t xml:space="preserve">Исполнитель: Мезенцева Е.А. </w:t>
      </w:r>
    </w:p>
    <w:p w:rsidR="007E78FC" w:rsidRPr="007E78FC" w:rsidRDefault="007E78FC" w:rsidP="007E78FC">
      <w:pPr>
        <w:pStyle w:val="3"/>
        <w:tabs>
          <w:tab w:val="left" w:pos="993"/>
        </w:tabs>
        <w:spacing w:after="0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тел. 2-06-10</w:t>
      </w:r>
      <w:bookmarkEnd w:id="0"/>
    </w:p>
    <w:sectPr w:rsidR="007E78FC" w:rsidRPr="007E78FC" w:rsidSect="00672F7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8B089A"/>
    <w:multiLevelType w:val="hybridMultilevel"/>
    <w:tmpl w:val="60DC6FAE"/>
    <w:lvl w:ilvl="0" w:tplc="0419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2D7341AE"/>
    <w:multiLevelType w:val="hybridMultilevel"/>
    <w:tmpl w:val="C52A5232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AB31F6"/>
    <w:multiLevelType w:val="hybridMultilevel"/>
    <w:tmpl w:val="D3C60918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38350A"/>
    <w:multiLevelType w:val="hybridMultilevel"/>
    <w:tmpl w:val="DF72CAE4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EC7CA9"/>
    <w:multiLevelType w:val="hybridMultilevel"/>
    <w:tmpl w:val="73C260E6"/>
    <w:lvl w:ilvl="0" w:tplc="0419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5CF20BF7"/>
    <w:multiLevelType w:val="hybridMultilevel"/>
    <w:tmpl w:val="7E5C291C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5E66E3"/>
    <w:multiLevelType w:val="hybridMultilevel"/>
    <w:tmpl w:val="AEA2136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7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673"/>
    <w:rsid w:val="00042058"/>
    <w:rsid w:val="00106533"/>
    <w:rsid w:val="00160F98"/>
    <w:rsid w:val="00175CD8"/>
    <w:rsid w:val="001B2017"/>
    <w:rsid w:val="00202263"/>
    <w:rsid w:val="00283AF5"/>
    <w:rsid w:val="002A4E28"/>
    <w:rsid w:val="002B0D19"/>
    <w:rsid w:val="002B48FE"/>
    <w:rsid w:val="002B7C1D"/>
    <w:rsid w:val="002D7963"/>
    <w:rsid w:val="00356D2A"/>
    <w:rsid w:val="00381CFE"/>
    <w:rsid w:val="003F3AD4"/>
    <w:rsid w:val="004152EF"/>
    <w:rsid w:val="004310FE"/>
    <w:rsid w:val="004371D3"/>
    <w:rsid w:val="00471C47"/>
    <w:rsid w:val="004801E7"/>
    <w:rsid w:val="00495A1A"/>
    <w:rsid w:val="0049642E"/>
    <w:rsid w:val="004C3DC2"/>
    <w:rsid w:val="004C7FF6"/>
    <w:rsid w:val="004D4ACB"/>
    <w:rsid w:val="00507908"/>
    <w:rsid w:val="005211F0"/>
    <w:rsid w:val="0052558C"/>
    <w:rsid w:val="00555DAD"/>
    <w:rsid w:val="005759DA"/>
    <w:rsid w:val="005770EF"/>
    <w:rsid w:val="005B350A"/>
    <w:rsid w:val="005C36A1"/>
    <w:rsid w:val="005C6B1B"/>
    <w:rsid w:val="006069F6"/>
    <w:rsid w:val="00611B24"/>
    <w:rsid w:val="00672F79"/>
    <w:rsid w:val="006A19F4"/>
    <w:rsid w:val="006F5259"/>
    <w:rsid w:val="0071630D"/>
    <w:rsid w:val="00746448"/>
    <w:rsid w:val="0075772A"/>
    <w:rsid w:val="007E78FC"/>
    <w:rsid w:val="00811F59"/>
    <w:rsid w:val="00886EA6"/>
    <w:rsid w:val="008B0826"/>
    <w:rsid w:val="00943354"/>
    <w:rsid w:val="0096245E"/>
    <w:rsid w:val="009A4679"/>
    <w:rsid w:val="009C7171"/>
    <w:rsid w:val="009D7055"/>
    <w:rsid w:val="00A2625C"/>
    <w:rsid w:val="00A458B8"/>
    <w:rsid w:val="00A57F51"/>
    <w:rsid w:val="00A65CCF"/>
    <w:rsid w:val="00AD6FFE"/>
    <w:rsid w:val="00B5666D"/>
    <w:rsid w:val="00B63386"/>
    <w:rsid w:val="00B72B95"/>
    <w:rsid w:val="00B95673"/>
    <w:rsid w:val="00BA007D"/>
    <w:rsid w:val="00BB0AE2"/>
    <w:rsid w:val="00BD062D"/>
    <w:rsid w:val="00BE775D"/>
    <w:rsid w:val="00BF3E29"/>
    <w:rsid w:val="00C440F1"/>
    <w:rsid w:val="00C468F8"/>
    <w:rsid w:val="00C54F40"/>
    <w:rsid w:val="00C56315"/>
    <w:rsid w:val="00CE6FFB"/>
    <w:rsid w:val="00CF43E3"/>
    <w:rsid w:val="00D613F9"/>
    <w:rsid w:val="00D6575A"/>
    <w:rsid w:val="00DA68D9"/>
    <w:rsid w:val="00DE6B21"/>
    <w:rsid w:val="00E1594F"/>
    <w:rsid w:val="00E46244"/>
    <w:rsid w:val="00E87DDC"/>
    <w:rsid w:val="00ED6D3D"/>
    <w:rsid w:val="00EE50DB"/>
    <w:rsid w:val="00F35E4C"/>
    <w:rsid w:val="00F40DE2"/>
    <w:rsid w:val="00F45893"/>
    <w:rsid w:val="00F46032"/>
    <w:rsid w:val="00FB675E"/>
    <w:rsid w:val="00FD724D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467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95673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5673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a3">
    <w:name w:val="Заголовок"/>
    <w:basedOn w:val="a"/>
    <w:next w:val="a4"/>
    <w:uiPriority w:val="99"/>
    <w:rsid w:val="00B95673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B956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95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356D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679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character" w:customStyle="1" w:styleId="a7">
    <w:name w:val="Абзац списка Знак"/>
    <w:link w:val="a6"/>
    <w:uiPriority w:val="34"/>
    <w:locked/>
    <w:rsid w:val="00FF1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5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6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48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8F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2B4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mkazy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расходов городского поселения Белоярский</c:v>
                </c:pt>
              </c:strCache>
            </c:strRef>
          </c:tx>
          <c:dLbls>
            <c:dLbl>
              <c:idx val="0"/>
              <c:layout>
                <c:manualLayout>
                  <c:x val="-0.16114408775826097"/>
                  <c:y val="-7.3096514401497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920441897425544"/>
                  <c:y val="2.976702830712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Расходы не включенные в состав программ</c:v>
                </c:pt>
                <c:pt idx="1">
                  <c:v>Расходы включенные в состав программ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0.54700000000000004</c:v>
                </c:pt>
                <c:pt idx="1">
                  <c:v>0.45300000000000001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Целевые показатели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100</c:v>
                </c:pt>
                <c:pt idx="1">
                  <c:v>61.4</c:v>
                </c:pt>
                <c:pt idx="2">
                  <c:v>99.7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320704"/>
        <c:axId val="71323008"/>
        <c:axId val="0"/>
      </c:bar3DChart>
      <c:catAx>
        <c:axId val="71320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1323008"/>
        <c:crosses val="autoZero"/>
        <c:auto val="1"/>
        <c:lblAlgn val="ctr"/>
        <c:lblOffset val="100"/>
        <c:noMultiLvlLbl val="0"/>
      </c:catAx>
      <c:valAx>
        <c:axId val="71323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1320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Целевые показатели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87.5</c:v>
                </c:pt>
                <c:pt idx="1">
                  <c:v>42.5</c:v>
                </c:pt>
                <c:pt idx="2">
                  <c:v>52.5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Кассовое исполнение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92.9</c:v>
                </c:pt>
                <c:pt idx="1">
                  <c:v>100</c:v>
                </c:pt>
                <c:pt idx="2">
                  <c:v>95.4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131904"/>
        <c:axId val="115133824"/>
        <c:axId val="0"/>
      </c:bar3DChart>
      <c:catAx>
        <c:axId val="11513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133824"/>
        <c:crosses val="autoZero"/>
        <c:auto val="1"/>
        <c:lblAlgn val="ctr"/>
        <c:lblOffset val="100"/>
        <c:noMultiLvlLbl val="0"/>
      </c:catAx>
      <c:valAx>
        <c:axId val="115133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5131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5248</TotalTime>
  <Pages>7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KononenkoOE</dc:creator>
  <cp:keywords/>
  <dc:description/>
  <cp:lastModifiedBy>Morgunova</cp:lastModifiedBy>
  <cp:revision>51</cp:revision>
  <cp:lastPrinted>2018-06-22T09:35:00Z</cp:lastPrinted>
  <dcterms:created xsi:type="dcterms:W3CDTF">2015-04-13T08:49:00Z</dcterms:created>
  <dcterms:modified xsi:type="dcterms:W3CDTF">2018-06-22T10:36:00Z</dcterms:modified>
</cp:coreProperties>
</file>